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8B" w:rsidRPr="00E87307" w:rsidRDefault="00A12D8B" w:rsidP="00A12D8B">
      <w:pPr>
        <w:ind w:left="-567"/>
        <w:jc w:val="center"/>
        <w:rPr>
          <w:sz w:val="28"/>
          <w:szCs w:val="28"/>
        </w:rPr>
      </w:pPr>
      <w:r w:rsidRPr="00E87307">
        <w:rPr>
          <w:sz w:val="28"/>
          <w:szCs w:val="28"/>
        </w:rPr>
        <w:t>АДМИНИСТРАЦИЯ</w:t>
      </w:r>
    </w:p>
    <w:p w:rsidR="00A12D8B" w:rsidRPr="00E87307" w:rsidRDefault="00A12D8B" w:rsidP="00A12D8B">
      <w:pPr>
        <w:ind w:left="-567"/>
        <w:jc w:val="center"/>
        <w:rPr>
          <w:sz w:val="28"/>
          <w:szCs w:val="28"/>
        </w:rPr>
      </w:pPr>
      <w:r w:rsidRPr="00E87307">
        <w:rPr>
          <w:sz w:val="28"/>
          <w:szCs w:val="28"/>
        </w:rPr>
        <w:t>РОГАЛЕВСКОГО  СЕЛЬСОВЕТА</w:t>
      </w:r>
    </w:p>
    <w:p w:rsidR="00A12D8B" w:rsidRPr="00E87307" w:rsidRDefault="00A12D8B" w:rsidP="00A12D8B">
      <w:pPr>
        <w:ind w:firstLine="708"/>
        <w:rPr>
          <w:sz w:val="28"/>
          <w:szCs w:val="28"/>
        </w:rPr>
      </w:pPr>
      <w:r w:rsidRPr="00E87307">
        <w:rPr>
          <w:sz w:val="28"/>
          <w:szCs w:val="28"/>
        </w:rPr>
        <w:t xml:space="preserve"> ОРДЫНСКОГО  РАЙОНА  НОВОСИБИРСКОЙ  ОБЛАСТИ</w:t>
      </w:r>
    </w:p>
    <w:p w:rsidR="00A12D8B" w:rsidRPr="00E87307" w:rsidRDefault="00A12D8B" w:rsidP="00A12D8B">
      <w:pPr>
        <w:jc w:val="center"/>
        <w:rPr>
          <w:sz w:val="28"/>
          <w:szCs w:val="28"/>
        </w:rPr>
      </w:pPr>
    </w:p>
    <w:p w:rsidR="00A12D8B" w:rsidRPr="00E87307" w:rsidRDefault="00A12D8B" w:rsidP="00A12D8B">
      <w:pPr>
        <w:tabs>
          <w:tab w:val="left" w:pos="2955"/>
        </w:tabs>
        <w:jc w:val="center"/>
        <w:rPr>
          <w:sz w:val="28"/>
          <w:szCs w:val="28"/>
        </w:rPr>
      </w:pPr>
      <w:r w:rsidRPr="00E87307">
        <w:rPr>
          <w:sz w:val="28"/>
          <w:szCs w:val="28"/>
        </w:rPr>
        <w:t>ПОСТАНОВЛЕНИЕ</w:t>
      </w:r>
    </w:p>
    <w:p w:rsidR="00A12D8B" w:rsidRPr="00E87307" w:rsidRDefault="00A12D8B" w:rsidP="00A12D8B">
      <w:pPr>
        <w:tabs>
          <w:tab w:val="left" w:pos="2955"/>
        </w:tabs>
        <w:jc w:val="center"/>
        <w:rPr>
          <w:sz w:val="28"/>
          <w:szCs w:val="28"/>
        </w:rPr>
      </w:pPr>
    </w:p>
    <w:p w:rsidR="00A12D8B" w:rsidRPr="00E87307" w:rsidRDefault="00A12D8B" w:rsidP="00A12D8B">
      <w:pPr>
        <w:tabs>
          <w:tab w:val="left" w:pos="2955"/>
        </w:tabs>
        <w:jc w:val="center"/>
        <w:rPr>
          <w:sz w:val="28"/>
          <w:szCs w:val="28"/>
        </w:rPr>
      </w:pPr>
      <w:r w:rsidRPr="00E87307">
        <w:rPr>
          <w:sz w:val="28"/>
          <w:szCs w:val="28"/>
        </w:rPr>
        <w:t xml:space="preserve">от  </w:t>
      </w:r>
      <w:r w:rsidR="00B428C1" w:rsidRPr="00E87307">
        <w:rPr>
          <w:sz w:val="28"/>
          <w:szCs w:val="28"/>
        </w:rPr>
        <w:t>0</w:t>
      </w:r>
      <w:r w:rsidR="00E87307" w:rsidRPr="00E87307">
        <w:rPr>
          <w:sz w:val="28"/>
          <w:szCs w:val="28"/>
        </w:rPr>
        <w:t>1</w:t>
      </w:r>
      <w:r w:rsidRPr="00E87307">
        <w:rPr>
          <w:sz w:val="28"/>
          <w:szCs w:val="28"/>
        </w:rPr>
        <w:t>.0</w:t>
      </w:r>
      <w:r w:rsidR="00E87307" w:rsidRPr="00E87307">
        <w:rPr>
          <w:sz w:val="28"/>
          <w:szCs w:val="28"/>
        </w:rPr>
        <w:t>2</w:t>
      </w:r>
      <w:r w:rsidRPr="00E87307">
        <w:rPr>
          <w:sz w:val="28"/>
          <w:szCs w:val="28"/>
        </w:rPr>
        <w:t>.201</w:t>
      </w:r>
      <w:r w:rsidR="00B428C1" w:rsidRPr="00E87307">
        <w:rPr>
          <w:sz w:val="28"/>
          <w:szCs w:val="28"/>
        </w:rPr>
        <w:t>9</w:t>
      </w:r>
      <w:r w:rsidRPr="00E87307">
        <w:rPr>
          <w:sz w:val="28"/>
          <w:szCs w:val="28"/>
        </w:rPr>
        <w:t xml:space="preserve"> г.     № </w:t>
      </w:r>
      <w:r w:rsidR="00E87307" w:rsidRPr="00E87307">
        <w:rPr>
          <w:sz w:val="28"/>
          <w:szCs w:val="28"/>
        </w:rPr>
        <w:t>5а</w:t>
      </w:r>
    </w:p>
    <w:p w:rsidR="00A12D8B" w:rsidRPr="00E87307" w:rsidRDefault="00A12D8B" w:rsidP="00A12D8B">
      <w:pPr>
        <w:tabs>
          <w:tab w:val="left" w:pos="2955"/>
        </w:tabs>
        <w:jc w:val="center"/>
        <w:rPr>
          <w:sz w:val="28"/>
          <w:szCs w:val="28"/>
        </w:rPr>
      </w:pPr>
    </w:p>
    <w:p w:rsidR="00A12D8B" w:rsidRPr="00E87307" w:rsidRDefault="00A12D8B" w:rsidP="00A12D8B">
      <w:pPr>
        <w:tabs>
          <w:tab w:val="left" w:pos="2955"/>
        </w:tabs>
        <w:jc w:val="center"/>
        <w:rPr>
          <w:sz w:val="28"/>
          <w:szCs w:val="28"/>
        </w:rPr>
      </w:pPr>
    </w:p>
    <w:p w:rsidR="00A12D8B" w:rsidRPr="00E87307" w:rsidRDefault="00A12D8B" w:rsidP="00A12D8B">
      <w:pPr>
        <w:tabs>
          <w:tab w:val="left" w:pos="2955"/>
        </w:tabs>
        <w:ind w:left="-284" w:hanging="567"/>
        <w:jc w:val="center"/>
        <w:rPr>
          <w:sz w:val="28"/>
          <w:szCs w:val="28"/>
        </w:rPr>
      </w:pPr>
      <w:r w:rsidRPr="00E87307">
        <w:rPr>
          <w:sz w:val="28"/>
          <w:szCs w:val="28"/>
        </w:rPr>
        <w:t xml:space="preserve">Об утверждении стоимости услуг, предоставляемых согласно                                    гарантированному перечню услуг по погребению 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</w:p>
    <w:p w:rsidR="00A12D8B" w:rsidRPr="00E87307" w:rsidRDefault="00A12D8B" w:rsidP="00A12D8B">
      <w:pPr>
        <w:pStyle w:val="1"/>
        <w:jc w:val="both"/>
        <w:rPr>
          <w:b w:val="0"/>
          <w:sz w:val="28"/>
          <w:szCs w:val="28"/>
        </w:rPr>
      </w:pPr>
      <w:proofErr w:type="gramStart"/>
      <w:r w:rsidRPr="00E87307">
        <w:rPr>
          <w:b w:val="0"/>
          <w:sz w:val="28"/>
          <w:szCs w:val="28"/>
        </w:rPr>
        <w:t xml:space="preserve">В соответствии с Федеральным законом от 05.12.2017 № 362 – ФЗ «О Федеральном бюджете на 2018 год и на плановый период 2019 и 2020 годов», Федерального закона от 19.12.2016 г. № 444-ФЗ ст. 6 «Об индексации стоимости услуг, предоставляемых согласно гарантированному перечню услуг по погребению…», Постановлением Правительства Российской Федерации от </w:t>
      </w:r>
      <w:r w:rsidR="00B428C1" w:rsidRPr="00E87307">
        <w:rPr>
          <w:b w:val="0"/>
          <w:sz w:val="28"/>
          <w:szCs w:val="28"/>
        </w:rPr>
        <w:t xml:space="preserve"> 24.01.2019 № 32 «Об утверждении коэффициента индексации выплат, пособий и компенсаций в 2019 году</w:t>
      </w:r>
      <w:proofErr w:type="gramEnd"/>
      <w:r w:rsidR="00B428C1" w:rsidRPr="00E87307">
        <w:rPr>
          <w:b w:val="0"/>
          <w:sz w:val="28"/>
          <w:szCs w:val="28"/>
        </w:rPr>
        <w:t xml:space="preserve">» </w:t>
      </w:r>
      <w:r w:rsidRPr="00E87307">
        <w:rPr>
          <w:b w:val="0"/>
          <w:sz w:val="28"/>
          <w:szCs w:val="28"/>
        </w:rPr>
        <w:t xml:space="preserve">", постановляю: 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1. Утвердить стоимость гарантированного перечня услуг по погребению умерших, не имеющих супруга, близких родственников,</w:t>
      </w:r>
      <w:r w:rsidRPr="00E87307">
        <w:rPr>
          <w:b/>
          <w:caps/>
          <w:sz w:val="28"/>
          <w:szCs w:val="28"/>
        </w:rPr>
        <w:t xml:space="preserve"> </w:t>
      </w:r>
      <w:r w:rsidRPr="00E87307">
        <w:rPr>
          <w:sz w:val="28"/>
          <w:szCs w:val="28"/>
        </w:rPr>
        <w:t>законного представителя или иных лиц, взявших на себя обязанности по погребению умершего, в сумме 7</w:t>
      </w:r>
      <w:r w:rsidR="00B428C1" w:rsidRPr="00E87307">
        <w:rPr>
          <w:sz w:val="28"/>
          <w:szCs w:val="28"/>
        </w:rPr>
        <w:t>433</w:t>
      </w:r>
      <w:r w:rsidRPr="00E87307">
        <w:rPr>
          <w:sz w:val="28"/>
          <w:szCs w:val="28"/>
        </w:rPr>
        <w:t>,</w:t>
      </w:r>
      <w:r w:rsidR="00B428C1" w:rsidRPr="00E87307">
        <w:rPr>
          <w:sz w:val="28"/>
          <w:szCs w:val="28"/>
        </w:rPr>
        <w:t>09</w:t>
      </w:r>
      <w:r w:rsidRPr="00E87307">
        <w:rPr>
          <w:sz w:val="28"/>
          <w:szCs w:val="28"/>
        </w:rPr>
        <w:t xml:space="preserve"> рублей: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Оформление документов, необходимых для погребения – 0,00 руб.,</w:t>
      </w:r>
    </w:p>
    <w:p w:rsidR="00A12D8B" w:rsidRPr="00E87307" w:rsidRDefault="00A12D8B" w:rsidP="00A12D8B">
      <w:pPr>
        <w:widowControl w:val="0"/>
        <w:tabs>
          <w:tab w:val="left" w:pos="7815"/>
        </w:tabs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Облачение тела</w:t>
      </w:r>
      <w:r w:rsidRPr="00E87307">
        <w:rPr>
          <w:sz w:val="28"/>
          <w:szCs w:val="28"/>
        </w:rPr>
        <w:tab/>
        <w:t>-1</w:t>
      </w:r>
      <w:r w:rsidR="00B428C1" w:rsidRPr="00E87307">
        <w:rPr>
          <w:sz w:val="28"/>
          <w:szCs w:val="28"/>
        </w:rPr>
        <w:t>87</w:t>
      </w:r>
      <w:r w:rsidRPr="00E87307">
        <w:rPr>
          <w:sz w:val="28"/>
          <w:szCs w:val="28"/>
        </w:rPr>
        <w:t>,</w:t>
      </w:r>
      <w:r w:rsidR="00B428C1" w:rsidRPr="00E87307">
        <w:rPr>
          <w:sz w:val="28"/>
          <w:szCs w:val="28"/>
        </w:rPr>
        <w:t>89</w:t>
      </w:r>
      <w:r w:rsidRPr="00E87307">
        <w:rPr>
          <w:sz w:val="28"/>
          <w:szCs w:val="28"/>
        </w:rPr>
        <w:t xml:space="preserve"> руб.,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Предоставление гроба                                                        - 2</w:t>
      </w:r>
      <w:r w:rsidR="00B428C1" w:rsidRPr="00E87307">
        <w:rPr>
          <w:sz w:val="28"/>
          <w:szCs w:val="28"/>
        </w:rPr>
        <w:t>319</w:t>
      </w:r>
      <w:r w:rsidRPr="00E87307">
        <w:rPr>
          <w:sz w:val="28"/>
          <w:szCs w:val="28"/>
        </w:rPr>
        <w:t>,1</w:t>
      </w:r>
      <w:r w:rsidR="00B428C1" w:rsidRPr="00E87307">
        <w:rPr>
          <w:sz w:val="28"/>
          <w:szCs w:val="28"/>
        </w:rPr>
        <w:t>7</w:t>
      </w:r>
      <w:r w:rsidRPr="00E87307">
        <w:rPr>
          <w:sz w:val="28"/>
          <w:szCs w:val="28"/>
        </w:rPr>
        <w:t xml:space="preserve"> руб.,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 xml:space="preserve">- Перевозка </w:t>
      </w:r>
      <w:proofErr w:type="gramStart"/>
      <w:r w:rsidRPr="00E87307">
        <w:rPr>
          <w:sz w:val="28"/>
          <w:szCs w:val="28"/>
        </w:rPr>
        <w:t>умершего</w:t>
      </w:r>
      <w:proofErr w:type="gramEnd"/>
      <w:r w:rsidRPr="00E87307">
        <w:rPr>
          <w:sz w:val="28"/>
          <w:szCs w:val="28"/>
        </w:rPr>
        <w:t xml:space="preserve"> на кладбище  (в крематорий)        - 1</w:t>
      </w:r>
      <w:r w:rsidR="00B428C1" w:rsidRPr="00E87307">
        <w:rPr>
          <w:sz w:val="28"/>
          <w:szCs w:val="28"/>
        </w:rPr>
        <w:t>562</w:t>
      </w:r>
      <w:r w:rsidRPr="00E87307">
        <w:rPr>
          <w:sz w:val="28"/>
          <w:szCs w:val="28"/>
        </w:rPr>
        <w:t>,9</w:t>
      </w:r>
      <w:r w:rsidR="00B428C1" w:rsidRPr="00E87307">
        <w:rPr>
          <w:sz w:val="28"/>
          <w:szCs w:val="28"/>
        </w:rPr>
        <w:t>6</w:t>
      </w:r>
      <w:r w:rsidRPr="00E87307">
        <w:rPr>
          <w:sz w:val="28"/>
          <w:szCs w:val="28"/>
        </w:rPr>
        <w:t>руб.,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Погребение, в том числе</w:t>
      </w:r>
      <w:proofErr w:type="gramStart"/>
      <w:r w:rsidRPr="00E87307">
        <w:rPr>
          <w:sz w:val="28"/>
          <w:szCs w:val="28"/>
        </w:rPr>
        <w:t xml:space="preserve"> :</w:t>
      </w:r>
      <w:proofErr w:type="gramEnd"/>
      <w:r w:rsidRPr="00E87307">
        <w:rPr>
          <w:sz w:val="28"/>
          <w:szCs w:val="28"/>
        </w:rPr>
        <w:t xml:space="preserve">                                                  -</w:t>
      </w:r>
      <w:r w:rsidR="00B428C1" w:rsidRPr="00E87307">
        <w:rPr>
          <w:sz w:val="28"/>
          <w:szCs w:val="28"/>
        </w:rPr>
        <w:t>3363</w:t>
      </w:r>
      <w:r w:rsidRPr="00E87307">
        <w:rPr>
          <w:sz w:val="28"/>
          <w:szCs w:val="28"/>
        </w:rPr>
        <w:t>,</w:t>
      </w:r>
      <w:r w:rsidR="00B428C1" w:rsidRPr="00E87307">
        <w:rPr>
          <w:sz w:val="28"/>
          <w:szCs w:val="28"/>
        </w:rPr>
        <w:t>07</w:t>
      </w:r>
      <w:r w:rsidRPr="00E87307">
        <w:rPr>
          <w:sz w:val="28"/>
          <w:szCs w:val="28"/>
        </w:rPr>
        <w:t xml:space="preserve"> руб.,</w:t>
      </w:r>
    </w:p>
    <w:p w:rsidR="00A12D8B" w:rsidRPr="00E87307" w:rsidRDefault="00A12D8B" w:rsidP="00A12D8B">
      <w:pPr>
        <w:widowControl w:val="0"/>
        <w:tabs>
          <w:tab w:val="left" w:pos="7665"/>
        </w:tabs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Стоимость рытья стандартной могилы</w:t>
      </w:r>
      <w:r w:rsidRPr="00E87307">
        <w:rPr>
          <w:sz w:val="28"/>
          <w:szCs w:val="28"/>
        </w:rPr>
        <w:tab/>
        <w:t>-</w:t>
      </w:r>
      <w:r w:rsidR="00B428C1" w:rsidRPr="00E87307">
        <w:rPr>
          <w:sz w:val="28"/>
          <w:szCs w:val="28"/>
        </w:rPr>
        <w:t>2174</w:t>
      </w:r>
      <w:r w:rsidRPr="00E87307">
        <w:rPr>
          <w:sz w:val="28"/>
          <w:szCs w:val="28"/>
        </w:rPr>
        <w:t>,</w:t>
      </w:r>
      <w:r w:rsidR="00B428C1" w:rsidRPr="00E87307">
        <w:rPr>
          <w:sz w:val="28"/>
          <w:szCs w:val="28"/>
        </w:rPr>
        <w:t>65</w:t>
      </w:r>
      <w:r w:rsidRPr="00E87307">
        <w:rPr>
          <w:sz w:val="28"/>
          <w:szCs w:val="28"/>
        </w:rPr>
        <w:t xml:space="preserve"> руб.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</w:p>
    <w:p w:rsidR="00A12D8B" w:rsidRPr="00E87307" w:rsidRDefault="00A12D8B" w:rsidP="00A12D8B">
      <w:pPr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 xml:space="preserve">2. Утвердить  стоимость гарантированного перечня услуг по погребению  в сумме </w:t>
      </w:r>
      <w:r w:rsidR="00B428C1" w:rsidRPr="00E87307">
        <w:rPr>
          <w:sz w:val="28"/>
          <w:szCs w:val="28"/>
        </w:rPr>
        <w:t>7135</w:t>
      </w:r>
      <w:r w:rsidRPr="00E87307">
        <w:rPr>
          <w:sz w:val="28"/>
          <w:szCs w:val="28"/>
        </w:rPr>
        <w:t>,</w:t>
      </w:r>
      <w:r w:rsidR="00B428C1" w:rsidRPr="00E87307">
        <w:rPr>
          <w:sz w:val="28"/>
          <w:szCs w:val="28"/>
        </w:rPr>
        <w:t>76</w:t>
      </w:r>
      <w:r w:rsidRPr="00E87307">
        <w:rPr>
          <w:sz w:val="28"/>
          <w:szCs w:val="28"/>
        </w:rPr>
        <w:t xml:space="preserve"> руб.: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Оформление документов, необходимых для погребения – 0.00 руб.,</w:t>
      </w:r>
    </w:p>
    <w:p w:rsidR="00A12D8B" w:rsidRPr="00E87307" w:rsidRDefault="00A12D8B" w:rsidP="00A12D8B">
      <w:pPr>
        <w:rPr>
          <w:sz w:val="28"/>
          <w:szCs w:val="28"/>
        </w:rPr>
      </w:pPr>
      <w:r w:rsidRPr="00E87307">
        <w:t xml:space="preserve">                  - </w:t>
      </w:r>
      <w:r w:rsidRPr="00E87307">
        <w:rPr>
          <w:sz w:val="28"/>
          <w:szCs w:val="28"/>
        </w:rPr>
        <w:t xml:space="preserve">Предоставление и доставка гроба и других предметов, </w:t>
      </w:r>
    </w:p>
    <w:p w:rsidR="00A12D8B" w:rsidRPr="00E87307" w:rsidRDefault="00A12D8B" w:rsidP="00A12D8B">
      <w:pPr>
        <w:rPr>
          <w:sz w:val="28"/>
          <w:szCs w:val="28"/>
        </w:rPr>
      </w:pPr>
      <w:r w:rsidRPr="00E87307">
        <w:rPr>
          <w:sz w:val="28"/>
          <w:szCs w:val="28"/>
        </w:rPr>
        <w:t xml:space="preserve">            </w:t>
      </w:r>
      <w:proofErr w:type="gramStart"/>
      <w:r w:rsidRPr="00E87307">
        <w:rPr>
          <w:sz w:val="28"/>
          <w:szCs w:val="28"/>
        </w:rPr>
        <w:t>необходимых</w:t>
      </w:r>
      <w:proofErr w:type="gramEnd"/>
      <w:r w:rsidRPr="00E87307">
        <w:rPr>
          <w:sz w:val="28"/>
          <w:szCs w:val="28"/>
        </w:rPr>
        <w:t xml:space="preserve">  для погребения                                          - </w:t>
      </w:r>
      <w:r w:rsidR="00B428C1" w:rsidRPr="00E87307">
        <w:rPr>
          <w:sz w:val="28"/>
          <w:szCs w:val="28"/>
        </w:rPr>
        <w:t>2733</w:t>
      </w:r>
      <w:r w:rsidRPr="00E87307">
        <w:rPr>
          <w:sz w:val="28"/>
          <w:szCs w:val="28"/>
        </w:rPr>
        <w:t>,</w:t>
      </w:r>
      <w:r w:rsidR="00B428C1" w:rsidRPr="00E87307">
        <w:rPr>
          <w:sz w:val="28"/>
          <w:szCs w:val="28"/>
        </w:rPr>
        <w:t>96</w:t>
      </w:r>
      <w:r w:rsidRPr="00E87307">
        <w:rPr>
          <w:sz w:val="28"/>
          <w:szCs w:val="28"/>
        </w:rPr>
        <w:t xml:space="preserve"> руб.,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 xml:space="preserve">-Перевозка тела (останков) умершего на кладбище 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(в крематорий)                                                                   - 1</w:t>
      </w:r>
      <w:r w:rsidR="00B428C1" w:rsidRPr="00E87307">
        <w:rPr>
          <w:sz w:val="28"/>
          <w:szCs w:val="28"/>
        </w:rPr>
        <w:t>527</w:t>
      </w:r>
      <w:r w:rsidRPr="00E87307">
        <w:rPr>
          <w:sz w:val="28"/>
          <w:szCs w:val="28"/>
        </w:rPr>
        <w:t>,9</w:t>
      </w:r>
      <w:r w:rsidR="00B428C1" w:rsidRPr="00E87307">
        <w:rPr>
          <w:sz w:val="28"/>
          <w:szCs w:val="28"/>
        </w:rPr>
        <w:t>6</w:t>
      </w:r>
      <w:r w:rsidRPr="00E87307">
        <w:rPr>
          <w:sz w:val="28"/>
          <w:szCs w:val="28"/>
        </w:rPr>
        <w:t xml:space="preserve"> руб.,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Погребение, в том числе</w:t>
      </w:r>
      <w:proofErr w:type="gramStart"/>
      <w:r w:rsidRPr="00E87307">
        <w:rPr>
          <w:sz w:val="28"/>
          <w:szCs w:val="28"/>
        </w:rPr>
        <w:t xml:space="preserve"> :</w:t>
      </w:r>
      <w:proofErr w:type="gramEnd"/>
      <w:r w:rsidRPr="00E87307">
        <w:rPr>
          <w:sz w:val="28"/>
          <w:szCs w:val="28"/>
        </w:rPr>
        <w:t xml:space="preserve">                                              - 2</w:t>
      </w:r>
      <w:r w:rsidR="00B428C1" w:rsidRPr="00E87307">
        <w:rPr>
          <w:sz w:val="28"/>
          <w:szCs w:val="28"/>
        </w:rPr>
        <w:t>873</w:t>
      </w:r>
      <w:r w:rsidRPr="00E87307">
        <w:rPr>
          <w:sz w:val="28"/>
          <w:szCs w:val="28"/>
        </w:rPr>
        <w:t>,</w:t>
      </w:r>
      <w:r w:rsidR="00B428C1" w:rsidRPr="00E87307">
        <w:rPr>
          <w:sz w:val="28"/>
          <w:szCs w:val="28"/>
        </w:rPr>
        <w:t>84</w:t>
      </w:r>
      <w:r w:rsidRPr="00E87307">
        <w:rPr>
          <w:sz w:val="28"/>
          <w:szCs w:val="28"/>
        </w:rPr>
        <w:t xml:space="preserve"> руб.,</w:t>
      </w:r>
    </w:p>
    <w:p w:rsidR="00A12D8B" w:rsidRPr="00E87307" w:rsidRDefault="00A12D8B" w:rsidP="00A12D8B">
      <w:pPr>
        <w:widowControl w:val="0"/>
        <w:tabs>
          <w:tab w:val="left" w:pos="7665"/>
        </w:tabs>
        <w:ind w:firstLine="851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- Стоимость рытья стандартной могилы                          -</w:t>
      </w:r>
      <w:r w:rsidR="00B428C1" w:rsidRPr="00E87307">
        <w:rPr>
          <w:sz w:val="28"/>
          <w:szCs w:val="28"/>
        </w:rPr>
        <w:t>2114</w:t>
      </w:r>
      <w:r w:rsidRPr="00E87307">
        <w:rPr>
          <w:sz w:val="28"/>
          <w:szCs w:val="28"/>
        </w:rPr>
        <w:t>,6</w:t>
      </w:r>
      <w:r w:rsidR="00B428C1" w:rsidRPr="00E87307">
        <w:rPr>
          <w:sz w:val="28"/>
          <w:szCs w:val="28"/>
        </w:rPr>
        <w:t>5</w:t>
      </w:r>
      <w:r w:rsidRPr="00E87307">
        <w:rPr>
          <w:sz w:val="28"/>
          <w:szCs w:val="28"/>
        </w:rPr>
        <w:t xml:space="preserve"> руб.</w:t>
      </w:r>
    </w:p>
    <w:p w:rsidR="00A12D8B" w:rsidRPr="00E87307" w:rsidRDefault="00A12D8B" w:rsidP="00A12D8B">
      <w:pPr>
        <w:widowControl w:val="0"/>
        <w:ind w:firstLine="851"/>
        <w:jc w:val="both"/>
        <w:rPr>
          <w:sz w:val="28"/>
          <w:szCs w:val="28"/>
        </w:rPr>
      </w:pPr>
    </w:p>
    <w:p w:rsidR="00A12D8B" w:rsidRPr="00E87307" w:rsidRDefault="00A12D8B" w:rsidP="00B428C1">
      <w:pPr>
        <w:widowControl w:val="0"/>
        <w:jc w:val="both"/>
        <w:rPr>
          <w:sz w:val="28"/>
          <w:szCs w:val="28"/>
        </w:rPr>
      </w:pPr>
      <w:r w:rsidRPr="00E87307">
        <w:rPr>
          <w:sz w:val="28"/>
          <w:szCs w:val="28"/>
        </w:rPr>
        <w:lastRenderedPageBreak/>
        <w:t>3. Утвердить требования к качеству услуг, предоставляемых согласно гарантированному перечню услуг по погребению.</w:t>
      </w:r>
    </w:p>
    <w:p w:rsidR="00A12D8B" w:rsidRPr="00E87307" w:rsidRDefault="00A12D8B" w:rsidP="00A12D8B">
      <w:pPr>
        <w:jc w:val="both"/>
        <w:rPr>
          <w:sz w:val="28"/>
          <w:szCs w:val="28"/>
        </w:rPr>
      </w:pPr>
      <w:r w:rsidRPr="00E87307">
        <w:rPr>
          <w:sz w:val="28"/>
          <w:szCs w:val="28"/>
        </w:rPr>
        <w:t>4. Опубликовать данное Постановление в периодическом печатном издании «Рогалевский вестник» и разместить на официальном интернет-сайте администрации  Рогалевского  сельсовета  Ордынского района  Новосибирской области.</w:t>
      </w:r>
    </w:p>
    <w:p w:rsidR="00A12D8B" w:rsidRPr="00E87307" w:rsidRDefault="00A12D8B" w:rsidP="00A12D8B">
      <w:pPr>
        <w:widowControl w:val="0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5. Постановлени</w:t>
      </w:r>
      <w:r w:rsidR="00B428C1" w:rsidRPr="00E87307">
        <w:rPr>
          <w:sz w:val="28"/>
          <w:szCs w:val="28"/>
        </w:rPr>
        <w:t>е</w:t>
      </w:r>
      <w:r w:rsidRPr="00E87307">
        <w:rPr>
          <w:sz w:val="28"/>
          <w:szCs w:val="28"/>
        </w:rPr>
        <w:t xml:space="preserve"> от </w:t>
      </w:r>
      <w:r w:rsidR="00B428C1" w:rsidRPr="00E87307">
        <w:rPr>
          <w:sz w:val="28"/>
          <w:szCs w:val="28"/>
        </w:rPr>
        <w:t>28</w:t>
      </w:r>
      <w:r w:rsidRPr="00E87307">
        <w:rPr>
          <w:sz w:val="28"/>
          <w:szCs w:val="28"/>
        </w:rPr>
        <w:t>.0</w:t>
      </w:r>
      <w:r w:rsidR="00B428C1" w:rsidRPr="00E87307">
        <w:rPr>
          <w:sz w:val="28"/>
          <w:szCs w:val="28"/>
        </w:rPr>
        <w:t>2</w:t>
      </w:r>
      <w:r w:rsidRPr="00E87307">
        <w:rPr>
          <w:sz w:val="28"/>
          <w:szCs w:val="28"/>
        </w:rPr>
        <w:t>.201</w:t>
      </w:r>
      <w:r w:rsidR="00B428C1" w:rsidRPr="00E87307">
        <w:rPr>
          <w:sz w:val="28"/>
          <w:szCs w:val="28"/>
        </w:rPr>
        <w:t>8</w:t>
      </w:r>
      <w:r w:rsidRPr="00E87307">
        <w:rPr>
          <w:sz w:val="28"/>
          <w:szCs w:val="28"/>
        </w:rPr>
        <w:t xml:space="preserve"> г. № </w:t>
      </w:r>
      <w:r w:rsidR="00B428C1" w:rsidRPr="00E87307">
        <w:rPr>
          <w:sz w:val="28"/>
          <w:szCs w:val="28"/>
        </w:rPr>
        <w:t xml:space="preserve">19 считать утратившим </w:t>
      </w:r>
      <w:r w:rsidRPr="00E87307">
        <w:rPr>
          <w:sz w:val="28"/>
          <w:szCs w:val="28"/>
        </w:rPr>
        <w:t>силу.</w:t>
      </w:r>
    </w:p>
    <w:p w:rsidR="00A12D8B" w:rsidRPr="00E87307" w:rsidRDefault="00A12D8B" w:rsidP="00A12D8B">
      <w:pPr>
        <w:widowControl w:val="0"/>
        <w:jc w:val="both"/>
        <w:rPr>
          <w:sz w:val="28"/>
          <w:szCs w:val="28"/>
        </w:rPr>
      </w:pPr>
      <w:r w:rsidRPr="00E87307">
        <w:rPr>
          <w:sz w:val="28"/>
          <w:szCs w:val="28"/>
        </w:rPr>
        <w:t>6. Контроль над исполнением  настоящего Постановления оставляю за собой.</w:t>
      </w: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rPr>
          <w:sz w:val="28"/>
          <w:szCs w:val="28"/>
        </w:rPr>
      </w:pPr>
      <w:r w:rsidRPr="00E87307">
        <w:rPr>
          <w:sz w:val="28"/>
          <w:szCs w:val="28"/>
        </w:rPr>
        <w:t>Глава Рогалевского сельсовета                                             Белых В.Н.</w:t>
      </w:r>
    </w:p>
    <w:p w:rsidR="00A12D8B" w:rsidRPr="00E87307" w:rsidRDefault="00A12D8B" w:rsidP="00A12D8B">
      <w:pPr>
        <w:rPr>
          <w:sz w:val="28"/>
          <w:szCs w:val="28"/>
        </w:rPr>
      </w:pPr>
      <w:r w:rsidRPr="00E87307">
        <w:rPr>
          <w:sz w:val="28"/>
          <w:szCs w:val="28"/>
        </w:rPr>
        <w:t xml:space="preserve">Ордынского района </w:t>
      </w:r>
    </w:p>
    <w:p w:rsidR="00A12D8B" w:rsidRPr="00E87307" w:rsidRDefault="00A12D8B" w:rsidP="00A12D8B">
      <w:pPr>
        <w:rPr>
          <w:sz w:val="28"/>
          <w:szCs w:val="28"/>
        </w:rPr>
      </w:pPr>
      <w:r w:rsidRPr="00E87307">
        <w:rPr>
          <w:sz w:val="28"/>
          <w:szCs w:val="28"/>
        </w:rPr>
        <w:t>Новосибирской области</w:t>
      </w: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rPr>
          <w:sz w:val="28"/>
          <w:szCs w:val="28"/>
        </w:rPr>
      </w:pPr>
    </w:p>
    <w:p w:rsidR="00A12D8B" w:rsidRPr="00E87307" w:rsidRDefault="00A12D8B" w:rsidP="00A12D8B">
      <w:pPr>
        <w:jc w:val="right"/>
        <w:rPr>
          <w:sz w:val="28"/>
          <w:szCs w:val="28"/>
        </w:rPr>
      </w:pPr>
    </w:p>
    <w:p w:rsidR="00A12D8B" w:rsidRPr="00E87307" w:rsidRDefault="00A12D8B" w:rsidP="00A12D8B">
      <w:pPr>
        <w:jc w:val="right"/>
        <w:rPr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Pr="00E2498F" w:rsidRDefault="00A12D8B" w:rsidP="00A12D8B">
      <w:pPr>
        <w:jc w:val="right"/>
        <w:rPr>
          <w:color w:val="FF0000"/>
          <w:sz w:val="28"/>
          <w:szCs w:val="28"/>
        </w:rPr>
      </w:pPr>
    </w:p>
    <w:p w:rsidR="00A12D8B" w:rsidRDefault="00A12D8B" w:rsidP="00A12D8B">
      <w:pPr>
        <w:jc w:val="right"/>
        <w:rPr>
          <w:sz w:val="28"/>
          <w:szCs w:val="28"/>
        </w:rPr>
      </w:pPr>
    </w:p>
    <w:p w:rsidR="00A12D8B" w:rsidRDefault="00A12D8B" w:rsidP="00A12D8B">
      <w:pPr>
        <w:jc w:val="right"/>
        <w:rPr>
          <w:sz w:val="28"/>
          <w:szCs w:val="28"/>
        </w:rPr>
      </w:pP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Департамента по тарифам 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Г.Р.Асмодьяров</w:t>
      </w:r>
      <w:proofErr w:type="spellEnd"/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«_____»_____________201</w:t>
      </w:r>
      <w:r w:rsidR="00E2498F">
        <w:rPr>
          <w:sz w:val="28"/>
          <w:szCs w:val="28"/>
        </w:rPr>
        <w:t>9</w:t>
      </w:r>
      <w:r>
        <w:rPr>
          <w:sz w:val="28"/>
          <w:szCs w:val="28"/>
        </w:rPr>
        <w:t xml:space="preserve"> г.  </w:t>
      </w:r>
      <w:r>
        <w:t xml:space="preserve">                                                                                   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12D8B" w:rsidRDefault="00A12D8B" w:rsidP="00A12D8B">
      <w:pPr>
        <w:shd w:val="clear" w:color="auto" w:fill="FFFFFF"/>
        <w:spacing w:line="262" w:lineRule="exact"/>
        <w:ind w:left="1207"/>
        <w:jc w:val="right"/>
        <w:rPr>
          <w:spacing w:val="-5"/>
          <w:sz w:val="24"/>
          <w:szCs w:val="24"/>
        </w:rPr>
      </w:pPr>
    </w:p>
    <w:p w:rsidR="00A12D8B" w:rsidRDefault="00A12D8B" w:rsidP="00A12D8B">
      <w:pPr>
        <w:shd w:val="clear" w:color="auto" w:fill="FFFFFF"/>
        <w:spacing w:line="305" w:lineRule="exact"/>
        <w:ind w:left="41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D8B" w:rsidRDefault="00A12D8B" w:rsidP="00A12D8B">
      <w:pPr>
        <w:shd w:val="clear" w:color="auto" w:fill="FFFFFF"/>
        <w:spacing w:line="305" w:lineRule="exact"/>
        <w:ind w:left="4135"/>
        <w:rPr>
          <w:sz w:val="28"/>
          <w:szCs w:val="28"/>
        </w:rPr>
      </w:pPr>
    </w:p>
    <w:p w:rsidR="00A12D8B" w:rsidRDefault="00A12D8B" w:rsidP="00A12D8B">
      <w:pPr>
        <w:shd w:val="clear" w:color="auto" w:fill="FFFFFF"/>
        <w:spacing w:line="305" w:lineRule="exact"/>
        <w:ind w:left="4135"/>
        <w:rPr>
          <w:sz w:val="28"/>
          <w:szCs w:val="28"/>
        </w:rPr>
      </w:pPr>
    </w:p>
    <w:p w:rsidR="00A12D8B" w:rsidRDefault="00A12D8B" w:rsidP="00E2498F">
      <w:pPr>
        <w:shd w:val="clear" w:color="auto" w:fill="FFFFFF"/>
        <w:spacing w:line="305" w:lineRule="exact"/>
        <w:ind w:left="4135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A12D8B" w:rsidRDefault="00A12D8B" w:rsidP="00E2498F">
      <w:pPr>
        <w:shd w:val="clear" w:color="auto" w:fill="FFFFFF"/>
        <w:spacing w:before="5" w:line="305" w:lineRule="exact"/>
        <w:ind w:left="528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 гарантированному перечню</w:t>
      </w:r>
    </w:p>
    <w:p w:rsidR="00A12D8B" w:rsidRDefault="00A12D8B" w:rsidP="00E2498F">
      <w:pPr>
        <w:shd w:val="clear" w:color="auto" w:fill="FFFFFF"/>
        <w:spacing w:line="305" w:lineRule="exact"/>
        <w:ind w:left="521"/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 умерших (погибших), не имеющих супруга, близких</w:t>
      </w:r>
      <w:r w:rsidR="00E24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родственников, иных родственников либо законного представителя умершего, взявших на себя обязанности по погребению умершего </w:t>
      </w:r>
      <w:r w:rsidR="00E2498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Рогалевского сельсовета Ордынского района Новосибирской области</w:t>
      </w:r>
    </w:p>
    <w:p w:rsidR="00A12D8B" w:rsidRDefault="00A12D8B" w:rsidP="00E2498F">
      <w:pPr>
        <w:shd w:val="clear" w:color="auto" w:fill="FFFFFF"/>
        <w:spacing w:line="305" w:lineRule="exact"/>
        <w:ind w:left="538"/>
        <w:jc w:val="center"/>
      </w:pPr>
    </w:p>
    <w:p w:rsidR="00A12D8B" w:rsidRDefault="00A12D8B" w:rsidP="00A12D8B">
      <w:pPr>
        <w:shd w:val="clear" w:color="auto" w:fill="FFFFFF"/>
        <w:spacing w:line="305" w:lineRule="exact"/>
        <w:ind w:left="538"/>
        <w:jc w:val="center"/>
      </w:pPr>
    </w:p>
    <w:p w:rsidR="00A12D8B" w:rsidRDefault="00A12D8B" w:rsidP="00A12D8B">
      <w:pPr>
        <w:shd w:val="clear" w:color="auto" w:fill="FFFFFF"/>
        <w:spacing w:line="305" w:lineRule="exact"/>
        <w:ind w:left="538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5"/>
        <w:gridCol w:w="1701"/>
      </w:tblGrid>
      <w:tr w:rsidR="00A12D8B" w:rsidTr="00A12D8B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tabs>
                <w:tab w:val="left" w:pos="567"/>
              </w:tabs>
              <w:spacing w:line="305" w:lineRule="exact"/>
              <w:ind w:right="2064"/>
              <w:jc w:val="center"/>
            </w:pPr>
            <w:r>
              <w:t xml:space="preserve"> №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B" w:rsidRDefault="00A12D8B">
            <w:pPr>
              <w:jc w:val="center"/>
            </w:pPr>
          </w:p>
          <w:p w:rsidR="00A12D8B" w:rsidRDefault="00A12D8B">
            <w:pPr>
              <w:tabs>
                <w:tab w:val="left" w:pos="2015"/>
              </w:tabs>
              <w:ind w:left="643" w:hanging="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затрат,</w:t>
            </w:r>
          </w:p>
          <w:p w:rsidR="00A12D8B" w:rsidRDefault="00A12D8B">
            <w:pPr>
              <w:tabs>
                <w:tab w:val="left" w:pos="2015"/>
              </w:tabs>
              <w:ind w:left="643" w:hanging="643"/>
              <w:jc w:val="center"/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A12D8B" w:rsidTr="00A1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документов, необходимых 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12D8B" w:rsidTr="00A1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498F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,</w:t>
            </w:r>
            <w:r w:rsidR="00E2498F">
              <w:rPr>
                <w:sz w:val="24"/>
                <w:szCs w:val="24"/>
              </w:rPr>
              <w:t>89</w:t>
            </w:r>
          </w:p>
        </w:tc>
      </w:tr>
      <w:tr w:rsidR="00A12D8B" w:rsidTr="00A1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 гроба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498F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>,1</w:t>
            </w:r>
            <w:r w:rsidR="00E2498F">
              <w:rPr>
                <w:sz w:val="24"/>
                <w:szCs w:val="24"/>
              </w:rPr>
              <w:t>7</w:t>
            </w:r>
          </w:p>
        </w:tc>
      </w:tr>
      <w:tr w:rsidR="00A12D8B" w:rsidTr="00A12D8B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Перевозку  </w:t>
            </w:r>
            <w:proofErr w:type="gramStart"/>
            <w:r>
              <w:rPr>
                <w:spacing w:val="-4"/>
                <w:sz w:val="24"/>
                <w:szCs w:val="24"/>
              </w:rPr>
              <w:t>умершего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 на  кладбище (в крематорий)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498F">
              <w:rPr>
                <w:sz w:val="24"/>
                <w:szCs w:val="24"/>
              </w:rPr>
              <w:t>562</w:t>
            </w:r>
            <w:r>
              <w:rPr>
                <w:sz w:val="24"/>
                <w:szCs w:val="24"/>
              </w:rPr>
              <w:t>,9</w:t>
            </w:r>
            <w:r w:rsidR="00E2498F">
              <w:rPr>
                <w:sz w:val="24"/>
                <w:szCs w:val="24"/>
              </w:rPr>
              <w:t>6</w:t>
            </w:r>
          </w:p>
        </w:tc>
      </w:tr>
      <w:tr w:rsidR="00A12D8B" w:rsidTr="00A1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E2498F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</w:t>
            </w:r>
            <w:r w:rsidR="00A12D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</w:t>
            </w:r>
          </w:p>
        </w:tc>
      </w:tr>
      <w:tr w:rsidR="00A12D8B" w:rsidTr="00A1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E2498F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</w:t>
            </w:r>
            <w:r w:rsidR="00A12D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</w:tr>
      <w:tr w:rsidR="00A12D8B" w:rsidTr="00A12D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 гарантированного перечня услуг  по 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E2498F" w:rsidP="00E2498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7433</w:t>
            </w:r>
            <w:r w:rsidR="00A12D8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09</w:t>
            </w:r>
          </w:p>
        </w:tc>
      </w:tr>
    </w:tbl>
    <w:p w:rsidR="00A12D8B" w:rsidRDefault="00A12D8B" w:rsidP="00A12D8B">
      <w:pPr>
        <w:shd w:val="clear" w:color="auto" w:fill="FFFFFF"/>
        <w:spacing w:line="305" w:lineRule="exact"/>
        <w:ind w:left="538"/>
        <w:jc w:val="center"/>
        <w:rPr>
          <w:sz w:val="24"/>
          <w:szCs w:val="24"/>
        </w:rPr>
      </w:pPr>
    </w:p>
    <w:p w:rsidR="00A12D8B" w:rsidRDefault="00A12D8B" w:rsidP="00A12D8B">
      <w:pPr>
        <w:jc w:val="center"/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  <w:r>
        <w:rPr>
          <w:sz w:val="28"/>
          <w:szCs w:val="28"/>
        </w:rPr>
        <w:t>Глава Рогалевского сельсовета</w:t>
      </w:r>
    </w:p>
    <w:p w:rsidR="00A12D8B" w:rsidRDefault="00A12D8B" w:rsidP="00A12D8B">
      <w:pPr>
        <w:rPr>
          <w:sz w:val="28"/>
          <w:szCs w:val="28"/>
        </w:rPr>
      </w:pPr>
      <w:r>
        <w:rPr>
          <w:sz w:val="28"/>
          <w:szCs w:val="28"/>
        </w:rPr>
        <w:t xml:space="preserve"> Ордынского района </w:t>
      </w:r>
    </w:p>
    <w:p w:rsidR="00A12D8B" w:rsidRDefault="00A12D8B" w:rsidP="00A12D8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В.Н.Белых</w:t>
      </w:r>
    </w:p>
    <w:p w:rsidR="00A12D8B" w:rsidRDefault="00A12D8B" w:rsidP="00A12D8B"/>
    <w:p w:rsidR="00A12D8B" w:rsidRDefault="00A12D8B" w:rsidP="00A12D8B">
      <w:pPr>
        <w:jc w:val="both"/>
      </w:pP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12D8B" w:rsidRDefault="00A12D8B" w:rsidP="00A12D8B">
      <w:pPr>
        <w:jc w:val="right"/>
        <w:rPr>
          <w:sz w:val="28"/>
          <w:szCs w:val="28"/>
        </w:rPr>
      </w:pPr>
    </w:p>
    <w:p w:rsidR="00A12D8B" w:rsidRDefault="00A12D8B" w:rsidP="00A12D8B">
      <w:pPr>
        <w:jc w:val="right"/>
        <w:rPr>
          <w:sz w:val="28"/>
          <w:szCs w:val="28"/>
        </w:rPr>
      </w:pP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Согласовано: 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Департамента по тарифам 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Г.Р.Асмодьяров</w:t>
      </w:r>
      <w:proofErr w:type="spellEnd"/>
    </w:p>
    <w:p w:rsidR="00A12D8B" w:rsidRDefault="00A12D8B" w:rsidP="00A12D8B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«_____»_____________201</w:t>
      </w:r>
      <w:r w:rsidR="00863382">
        <w:rPr>
          <w:sz w:val="28"/>
          <w:szCs w:val="28"/>
        </w:rPr>
        <w:t>9</w:t>
      </w:r>
      <w:r>
        <w:rPr>
          <w:sz w:val="28"/>
          <w:szCs w:val="28"/>
        </w:rPr>
        <w:t xml:space="preserve"> г.  </w:t>
      </w:r>
      <w:r>
        <w:t xml:space="preserve">                                                                                   </w:t>
      </w: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pacing w:val="-5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12D8B" w:rsidRDefault="00A12D8B" w:rsidP="00A12D8B">
      <w:pPr>
        <w:shd w:val="clear" w:color="auto" w:fill="FFFFFF"/>
        <w:spacing w:line="262" w:lineRule="exact"/>
        <w:ind w:left="1207"/>
        <w:jc w:val="center"/>
        <w:rPr>
          <w:spacing w:val="-5"/>
          <w:sz w:val="24"/>
          <w:szCs w:val="24"/>
        </w:rPr>
      </w:pPr>
    </w:p>
    <w:p w:rsidR="00A12D8B" w:rsidRDefault="00A12D8B" w:rsidP="00A12D8B">
      <w:pPr>
        <w:shd w:val="clear" w:color="auto" w:fill="FFFFFF"/>
        <w:spacing w:line="305" w:lineRule="exact"/>
        <w:ind w:left="4135" w:right="-79"/>
        <w:rPr>
          <w:sz w:val="28"/>
          <w:szCs w:val="28"/>
        </w:rPr>
      </w:pPr>
    </w:p>
    <w:p w:rsidR="00A12D8B" w:rsidRDefault="00A12D8B" w:rsidP="00E2498F">
      <w:pPr>
        <w:shd w:val="clear" w:color="auto" w:fill="FFFFFF"/>
        <w:spacing w:line="305" w:lineRule="exact"/>
        <w:ind w:left="4135" w:right="-79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A12D8B" w:rsidRDefault="00A12D8B" w:rsidP="00E2498F">
      <w:pPr>
        <w:shd w:val="clear" w:color="auto" w:fill="FFFFFF"/>
        <w:spacing w:before="5" w:line="305" w:lineRule="exact"/>
        <w:ind w:left="528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 гарантированному перечню</w:t>
      </w:r>
    </w:p>
    <w:p w:rsidR="00A12D8B" w:rsidRDefault="00A12D8B" w:rsidP="00E2498F">
      <w:pPr>
        <w:shd w:val="clear" w:color="auto" w:fill="FFFFFF"/>
        <w:spacing w:line="305" w:lineRule="exact"/>
        <w:ind w:left="5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по погребению  на территории </w:t>
      </w:r>
      <w:r w:rsidR="00E249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Рогалевского сельсовета Ордынского района  Новосибирской области</w:t>
      </w:r>
    </w:p>
    <w:p w:rsidR="00A12D8B" w:rsidRDefault="00A12D8B" w:rsidP="00E2498F">
      <w:pPr>
        <w:shd w:val="clear" w:color="auto" w:fill="FFFFFF"/>
        <w:spacing w:line="305" w:lineRule="exact"/>
        <w:ind w:left="538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7525"/>
        <w:gridCol w:w="1849"/>
      </w:tblGrid>
      <w:tr w:rsidR="00A12D8B" w:rsidTr="00A12D8B">
        <w:trPr>
          <w:trHeight w:val="55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tabs>
                <w:tab w:val="left" w:pos="567"/>
              </w:tabs>
              <w:spacing w:line="305" w:lineRule="exact"/>
              <w:ind w:right="20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B" w:rsidRDefault="00A12D8B">
            <w:pPr>
              <w:jc w:val="center"/>
              <w:rPr>
                <w:sz w:val="24"/>
                <w:szCs w:val="24"/>
              </w:rPr>
            </w:pPr>
          </w:p>
          <w:p w:rsidR="00A12D8B" w:rsidRDefault="00A12D8B">
            <w:pPr>
              <w:tabs>
                <w:tab w:val="left" w:pos="2015"/>
              </w:tabs>
              <w:ind w:left="643" w:hanging="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затрат,</w:t>
            </w:r>
          </w:p>
          <w:p w:rsidR="00A12D8B" w:rsidRDefault="00A12D8B">
            <w:pPr>
              <w:tabs>
                <w:tab w:val="left" w:pos="2015"/>
              </w:tabs>
              <w:ind w:left="643" w:hanging="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A12D8B" w:rsidTr="00A12D8B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документов, необходимых  для погребения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12D8B" w:rsidTr="00A12D8B">
        <w:trPr>
          <w:trHeight w:val="5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  и доставка гроба и других предметов, необходимых для погребения 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E2498F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</w:t>
            </w:r>
            <w:r w:rsidR="00A12D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</w:p>
        </w:tc>
      </w:tr>
      <w:tr w:rsidR="00A12D8B" w:rsidTr="00A12D8B">
        <w:trPr>
          <w:trHeight w:val="27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Перевозка тела (останков)  умершего на кладбище (в крематорий)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498F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,9</w:t>
            </w:r>
            <w:r w:rsidR="00E2498F">
              <w:rPr>
                <w:sz w:val="24"/>
                <w:szCs w:val="24"/>
              </w:rPr>
              <w:t>6</w:t>
            </w:r>
          </w:p>
        </w:tc>
      </w:tr>
      <w:tr w:rsidR="00A12D8B" w:rsidTr="00A12D8B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Погребение, в том числе: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498F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>,</w:t>
            </w:r>
            <w:r w:rsidR="00E2498F">
              <w:rPr>
                <w:sz w:val="24"/>
                <w:szCs w:val="24"/>
              </w:rPr>
              <w:t>84</w:t>
            </w:r>
          </w:p>
        </w:tc>
      </w:tr>
      <w:tr w:rsidR="00A12D8B" w:rsidTr="00E2498F">
        <w:trPr>
          <w:trHeight w:val="4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E2498F" w:rsidP="00E2498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</w:t>
            </w:r>
            <w:r w:rsidR="00A12D8B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5</w:t>
            </w:r>
          </w:p>
        </w:tc>
      </w:tr>
      <w:tr w:rsidR="00A12D8B" w:rsidTr="00A12D8B">
        <w:trPr>
          <w:trHeight w:val="2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A12D8B">
            <w:pPr>
              <w:spacing w:line="30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8B" w:rsidRDefault="00E2498F" w:rsidP="00E2498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7135</w:t>
            </w:r>
            <w:r w:rsidR="00A12D8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76</w:t>
            </w:r>
          </w:p>
        </w:tc>
      </w:tr>
    </w:tbl>
    <w:p w:rsidR="00A12D8B" w:rsidRDefault="00A12D8B" w:rsidP="00A12D8B">
      <w:pPr>
        <w:jc w:val="both"/>
      </w:pPr>
    </w:p>
    <w:p w:rsidR="00A12D8B" w:rsidRDefault="00A12D8B" w:rsidP="00A12D8B">
      <w:pPr>
        <w:jc w:val="both"/>
      </w:pPr>
    </w:p>
    <w:p w:rsidR="00A12D8B" w:rsidRDefault="00A12D8B" w:rsidP="00A12D8B">
      <w:pPr>
        <w:jc w:val="both"/>
      </w:pP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</w:p>
    <w:p w:rsidR="00A12D8B" w:rsidRDefault="00A12D8B" w:rsidP="00A12D8B">
      <w:pPr>
        <w:rPr>
          <w:sz w:val="28"/>
          <w:szCs w:val="28"/>
        </w:rPr>
      </w:pPr>
      <w:r>
        <w:rPr>
          <w:sz w:val="28"/>
          <w:szCs w:val="28"/>
        </w:rPr>
        <w:t>Глава Рогалевского сельсовета</w:t>
      </w:r>
    </w:p>
    <w:p w:rsidR="00A12D8B" w:rsidRDefault="00A12D8B" w:rsidP="00A12D8B">
      <w:pPr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A12D8B" w:rsidRDefault="00A12D8B" w:rsidP="00A12D8B">
      <w:pPr>
        <w:rPr>
          <w:sz w:val="24"/>
          <w:szCs w:val="24"/>
        </w:rPr>
      </w:pPr>
      <w:r>
        <w:rPr>
          <w:sz w:val="28"/>
          <w:szCs w:val="28"/>
        </w:rPr>
        <w:t xml:space="preserve">Новосибирской области                                                         В.Н. Белых           </w:t>
      </w:r>
    </w:p>
    <w:p w:rsidR="00A12D8B" w:rsidRDefault="00A12D8B" w:rsidP="00A12D8B">
      <w:pPr>
        <w:jc w:val="both"/>
        <w:rPr>
          <w:sz w:val="24"/>
          <w:szCs w:val="24"/>
        </w:rPr>
      </w:pPr>
    </w:p>
    <w:p w:rsidR="00A12D8B" w:rsidRDefault="00A12D8B" w:rsidP="00A12D8B">
      <w:pPr>
        <w:jc w:val="both"/>
        <w:rPr>
          <w:sz w:val="24"/>
          <w:szCs w:val="24"/>
        </w:rPr>
      </w:pPr>
    </w:p>
    <w:p w:rsidR="00A12D8B" w:rsidRDefault="00A12D8B" w:rsidP="00A12D8B"/>
    <w:p w:rsidR="00A12D8B" w:rsidRDefault="00A12D8B" w:rsidP="00A12D8B"/>
    <w:p w:rsidR="00A620C2" w:rsidRDefault="00A620C2"/>
    <w:p w:rsidR="00863382" w:rsidRDefault="00863382"/>
    <w:p w:rsidR="00863382" w:rsidRDefault="00863382"/>
    <w:p w:rsidR="00863382" w:rsidRDefault="00863382"/>
    <w:p w:rsidR="00863382" w:rsidRDefault="00863382"/>
    <w:p w:rsidR="00863382" w:rsidRDefault="00863382"/>
    <w:p w:rsidR="00863382" w:rsidRDefault="00863382"/>
    <w:p w:rsidR="00863382" w:rsidRDefault="00863382"/>
    <w:p w:rsidR="00863382" w:rsidRDefault="00863382"/>
    <w:p w:rsidR="00863382" w:rsidRDefault="00863382"/>
    <w:p w:rsidR="00863382" w:rsidRDefault="00863382" w:rsidP="008633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качеству гарантированных услуг по погребению умерших (погибших) граждан на территории Рогалевского сельсовета Ордынского района Новосибирской области</w:t>
      </w:r>
    </w:p>
    <w:p w:rsidR="00863382" w:rsidRDefault="00863382" w:rsidP="0086338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82" w:rsidRDefault="00863382" w:rsidP="00863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осуществлять погребение умершего.</w:t>
      </w:r>
    </w:p>
    <w:p w:rsidR="00863382" w:rsidRDefault="00863382" w:rsidP="00863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452"/>
        <w:gridCol w:w="6228"/>
      </w:tblGrid>
      <w:tr w:rsidR="00863382" w:rsidTr="009A7CDD">
        <w:trPr>
          <w:cantSplit/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Гарантируемый перечень услуг по погребению                      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</w:t>
            </w:r>
          </w:p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погребения: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Гроб стандартный, строганный, из пиломатериалов толщиной 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обитый внутри и снаружи хлопчатобумажной тканью (размер 1.975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0,44 м.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ритуальных принадлежностей: покрывало хлопчатобумажное (размер 2,0м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0,65 м), подушка (наволочка из ткани хлопчатобумажной, размер 0,5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м, набитая древесными опилками)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 стандартный строганный, из пиломатериалов, размер 2,3 м.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 – пластиковая с указанием фамилии, имени, отчества, дата рождения и смерти, регистрационный номер (написаны), размер таблички 19х24 см.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до морга, снятие гроба с автокатафалка и вынос в помещение морга.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дома (морга),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863382" w:rsidTr="009A7CD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(рытье могилы и захоронение)    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рытья могилы. Рытье могилы размером 2,3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1,0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 м с формирование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863382" w:rsidRDefault="00863382" w:rsidP="00863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3382" w:rsidRDefault="00863382" w:rsidP="00863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осуществлять ими погребение, а также при отсутствии иных лиц, взявших на себя обязанность осуществить погребение умершего.</w:t>
      </w:r>
    </w:p>
    <w:p w:rsidR="00863382" w:rsidRDefault="00863382" w:rsidP="00863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406"/>
        <w:gridCol w:w="6139"/>
      </w:tblGrid>
      <w:tr w:rsidR="00863382" w:rsidTr="009A7CDD">
        <w:trPr>
          <w:cantSplit/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смерти, справки о смерти по установленной форме, справки о смерти по установленной форме, справки о смерти для назначения и выплаты единовременного 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  <w:proofErr w:type="gramEnd"/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Саван из хлопчатобумажной ткани длиной от 1 до 2,5 метров, в зависимости от длины тела умершего для облачения (обертывания) тела (останков) умершего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Гроб стандартный, строганный, из пиломатериалов толщиной 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обитый внутри и снаружи хлопчатобумажной тканью (размер 1.975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0,44 м.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 стандартный строганный, из пиломатериалов, размер 2,3 м.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 – пластиковая с указанием фамилии, имени, отчества, дата рождения и смерти, регистрационный номер (написаны), размер таблички 19х24 см.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до морга, снятие гроба с автокатафалка и вынос в помещение морга.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 гроба с телом 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863382" w:rsidTr="009A7CDD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3382" w:rsidRDefault="00863382" w:rsidP="009A7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рытья могилы. Рытье могилы размером 2,3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1,0 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 </w:t>
            </w:r>
          </w:p>
        </w:tc>
      </w:tr>
    </w:tbl>
    <w:p w:rsidR="00863382" w:rsidRDefault="00863382" w:rsidP="00863382"/>
    <w:p w:rsidR="00863382" w:rsidRPr="00863382" w:rsidRDefault="00863382" w:rsidP="00863382">
      <w:pPr>
        <w:rPr>
          <w:sz w:val="28"/>
          <w:szCs w:val="28"/>
        </w:rPr>
      </w:pPr>
      <w:r w:rsidRPr="00863382">
        <w:rPr>
          <w:sz w:val="28"/>
          <w:szCs w:val="28"/>
        </w:rPr>
        <w:t>Глава Рогалевского сельсовета</w:t>
      </w:r>
    </w:p>
    <w:p w:rsidR="00863382" w:rsidRPr="00863382" w:rsidRDefault="00863382" w:rsidP="00863382">
      <w:pPr>
        <w:rPr>
          <w:sz w:val="28"/>
          <w:szCs w:val="28"/>
        </w:rPr>
      </w:pPr>
      <w:r w:rsidRPr="00863382">
        <w:rPr>
          <w:sz w:val="28"/>
          <w:szCs w:val="28"/>
        </w:rPr>
        <w:t xml:space="preserve">Ордынского района </w:t>
      </w:r>
    </w:p>
    <w:p w:rsidR="00863382" w:rsidRPr="00863382" w:rsidRDefault="00863382" w:rsidP="00863382">
      <w:pPr>
        <w:rPr>
          <w:sz w:val="28"/>
          <w:szCs w:val="28"/>
        </w:rPr>
      </w:pPr>
      <w:r w:rsidRPr="00863382"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 xml:space="preserve">           </w:t>
      </w:r>
      <w:r w:rsidRPr="00863382">
        <w:rPr>
          <w:sz w:val="28"/>
          <w:szCs w:val="28"/>
        </w:rPr>
        <w:t xml:space="preserve">               В.Н.Белых</w:t>
      </w:r>
    </w:p>
    <w:p w:rsidR="00863382" w:rsidRPr="00863382" w:rsidRDefault="00863382" w:rsidP="00863382">
      <w:pPr>
        <w:rPr>
          <w:sz w:val="28"/>
          <w:szCs w:val="28"/>
        </w:rPr>
      </w:pPr>
    </w:p>
    <w:p w:rsidR="00863382" w:rsidRPr="00863382" w:rsidRDefault="00863382">
      <w:pPr>
        <w:rPr>
          <w:sz w:val="28"/>
          <w:szCs w:val="28"/>
        </w:rPr>
      </w:pPr>
    </w:p>
    <w:sectPr w:rsidR="00863382" w:rsidRPr="00863382" w:rsidSect="00A6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D8B"/>
    <w:rsid w:val="00087509"/>
    <w:rsid w:val="00521BBB"/>
    <w:rsid w:val="00863382"/>
    <w:rsid w:val="00A12D8B"/>
    <w:rsid w:val="00A5582C"/>
    <w:rsid w:val="00A620C2"/>
    <w:rsid w:val="00AE3FFB"/>
    <w:rsid w:val="00B428C1"/>
    <w:rsid w:val="00CB3095"/>
    <w:rsid w:val="00E2498F"/>
    <w:rsid w:val="00E75BFE"/>
    <w:rsid w:val="00E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12D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3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D5D9-B571-410F-84B3-76D5C1C1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2019-02-11T01:42:00Z</cp:lastPrinted>
  <dcterms:created xsi:type="dcterms:W3CDTF">2019-01-31T08:09:00Z</dcterms:created>
  <dcterms:modified xsi:type="dcterms:W3CDTF">2019-02-11T04:03:00Z</dcterms:modified>
</cp:coreProperties>
</file>