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57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АДМИНИСТРАЦИЯ</w:t>
      </w:r>
      <w:r w:rsidR="005A4261">
        <w:rPr>
          <w:color w:val="000000"/>
          <w:sz w:val="28"/>
          <w:szCs w:val="28"/>
        </w:rPr>
        <w:t xml:space="preserve"> </w:t>
      </w:r>
    </w:p>
    <w:p w:rsidR="008C7B7E" w:rsidRPr="005A4261" w:rsidRDefault="00A46557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РОГАЛЕВСКОГО</w:t>
      </w:r>
      <w:r w:rsidR="008C7B7E" w:rsidRPr="005A4261">
        <w:rPr>
          <w:color w:val="000000"/>
          <w:sz w:val="28"/>
          <w:szCs w:val="28"/>
        </w:rPr>
        <w:t xml:space="preserve"> СЕЛЬСОВЕТА</w:t>
      </w:r>
    </w:p>
    <w:p w:rsidR="00A46557" w:rsidRDefault="005A4261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</w:t>
      </w:r>
      <w:r w:rsidR="008C7B7E" w:rsidRPr="005A4261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НОВОСИБИРСКОЙ ОБЛАСТИ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5A4261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9630F7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</w:t>
      </w:r>
      <w:r w:rsidR="00A4655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8C7B7E" w:rsidRPr="005A4261">
        <w:rPr>
          <w:color w:val="000000"/>
          <w:sz w:val="28"/>
          <w:szCs w:val="28"/>
        </w:rPr>
        <w:t xml:space="preserve">2022                                                                                         № </w:t>
      </w:r>
      <w:r w:rsidR="00A46557">
        <w:rPr>
          <w:color w:val="000000"/>
          <w:sz w:val="28"/>
          <w:szCs w:val="28"/>
        </w:rPr>
        <w:t>45/1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b/>
          <w:bCs/>
          <w:color w:val="000000"/>
          <w:sz w:val="28"/>
          <w:szCs w:val="28"/>
        </w:rPr>
        <w:t>Об утверждении </w:t>
      </w:r>
      <w:hyperlink r:id="rId5" w:tgtFrame="_blank" w:history="1">
        <w:r w:rsidRPr="005A4261">
          <w:rPr>
            <w:rStyle w:val="1"/>
            <w:b/>
            <w:bCs/>
            <w:sz w:val="28"/>
            <w:szCs w:val="28"/>
          </w:rPr>
          <w:t>Кодекса</w:t>
        </w:r>
      </w:hyperlink>
      <w:r w:rsidRPr="005A4261">
        <w:rPr>
          <w:b/>
          <w:bCs/>
          <w:sz w:val="28"/>
          <w:szCs w:val="28"/>
        </w:rPr>
        <w:t> </w:t>
      </w:r>
      <w:r w:rsidRPr="005A4261">
        <w:rPr>
          <w:b/>
          <w:bCs/>
          <w:color w:val="000000"/>
          <w:sz w:val="28"/>
          <w:szCs w:val="28"/>
        </w:rPr>
        <w:t xml:space="preserve">этики и служебного поведения муниципальных служащих администрации </w:t>
      </w:r>
      <w:proofErr w:type="spellStart"/>
      <w:r w:rsidR="00A46557">
        <w:rPr>
          <w:b/>
          <w:bCs/>
          <w:color w:val="000000"/>
          <w:sz w:val="28"/>
          <w:szCs w:val="28"/>
        </w:rPr>
        <w:t>Рогалевского</w:t>
      </w:r>
      <w:proofErr w:type="spellEnd"/>
      <w:r w:rsidRPr="005A4261">
        <w:rPr>
          <w:b/>
          <w:bCs/>
          <w:color w:val="000000"/>
          <w:sz w:val="28"/>
          <w:szCs w:val="28"/>
        </w:rPr>
        <w:t xml:space="preserve"> сельсовета </w:t>
      </w:r>
      <w:r w:rsidR="005A4261">
        <w:rPr>
          <w:b/>
          <w:bCs/>
          <w:color w:val="000000"/>
          <w:sz w:val="28"/>
          <w:szCs w:val="28"/>
        </w:rPr>
        <w:t>Ордынского</w:t>
      </w:r>
      <w:r w:rsidRPr="005A4261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5A4261" w:rsidRDefault="008C7B7E" w:rsidP="005A426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A4261">
        <w:rPr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5A4261">
          <w:rPr>
            <w:rStyle w:val="1"/>
            <w:sz w:val="28"/>
            <w:szCs w:val="28"/>
          </w:rPr>
          <w:t>от 25.12.2008 № 273-ФЗ</w:t>
        </w:r>
      </w:hyperlink>
      <w:r w:rsidRPr="005A4261">
        <w:rPr>
          <w:sz w:val="28"/>
          <w:szCs w:val="28"/>
        </w:rPr>
        <w:t> «</w:t>
      </w:r>
      <w:hyperlink r:id="rId7" w:tgtFrame="_blank" w:history="1">
        <w:r w:rsidRPr="005A4261">
          <w:rPr>
            <w:rStyle w:val="1"/>
            <w:sz w:val="28"/>
            <w:szCs w:val="28"/>
          </w:rPr>
          <w:t>О противодействии коррупции</w:t>
        </w:r>
      </w:hyperlink>
      <w:r w:rsidRPr="005A4261">
        <w:rPr>
          <w:sz w:val="28"/>
          <w:szCs w:val="28"/>
        </w:rPr>
        <w:t>», Федеральным законом </w:t>
      </w:r>
      <w:hyperlink r:id="rId8" w:tgtFrame="_blank" w:history="1">
        <w:r w:rsidRPr="005A4261">
          <w:rPr>
            <w:rStyle w:val="1"/>
            <w:sz w:val="28"/>
            <w:szCs w:val="28"/>
          </w:rPr>
          <w:t>от 02.03.2007 N 25-ФЗ</w:t>
        </w:r>
      </w:hyperlink>
      <w:r w:rsidRPr="005A4261">
        <w:rPr>
          <w:sz w:val="28"/>
          <w:szCs w:val="28"/>
        </w:rPr>
        <w:t> </w:t>
      </w:r>
      <w:hyperlink r:id="rId9" w:tgtFrame="_blank" w:history="1">
        <w:r w:rsidRPr="005A4261"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 w:rsidRPr="005A4261">
        <w:rPr>
          <w:sz w:val="28"/>
          <w:szCs w:val="28"/>
        </w:rPr>
        <w:t>, Указо</w:t>
      </w:r>
      <w:r w:rsidRPr="005A4261">
        <w:rPr>
          <w:color w:val="000000"/>
          <w:sz w:val="28"/>
          <w:szCs w:val="28"/>
        </w:rPr>
        <w:t>м Президента Российской Федерации от 12.08.2002 № 885 «Об утверждении общих принципов служебного поведения государственных служащих»,</w:t>
      </w:r>
      <w:r w:rsidR="005A4261">
        <w:rPr>
          <w:color w:val="000000"/>
          <w:sz w:val="28"/>
          <w:szCs w:val="28"/>
        </w:rPr>
        <w:t xml:space="preserve"> руководствуясь Уставом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="005A4261">
        <w:rPr>
          <w:color w:val="000000"/>
          <w:sz w:val="28"/>
          <w:szCs w:val="28"/>
        </w:rPr>
        <w:t xml:space="preserve"> </w:t>
      </w:r>
      <w:r w:rsidR="00A46557">
        <w:rPr>
          <w:color w:val="000000"/>
          <w:sz w:val="28"/>
          <w:szCs w:val="28"/>
        </w:rPr>
        <w:t>сельсовета</w:t>
      </w:r>
      <w:r w:rsidR="005A4261">
        <w:rPr>
          <w:color w:val="000000"/>
          <w:sz w:val="28"/>
          <w:szCs w:val="28"/>
        </w:rPr>
        <w:t xml:space="preserve"> Ордынского района Новосибирской области,</w:t>
      </w:r>
      <w:r w:rsidRPr="005A4261">
        <w:rPr>
          <w:color w:val="000000"/>
          <w:sz w:val="28"/>
          <w:szCs w:val="28"/>
        </w:rPr>
        <w:t xml:space="preserve"> администрация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="005A4261">
        <w:rPr>
          <w:color w:val="000000"/>
          <w:sz w:val="28"/>
          <w:szCs w:val="28"/>
        </w:rPr>
        <w:t xml:space="preserve"> сельсовета Ордынского района Новосибирской области </w:t>
      </w:r>
      <w:proofErr w:type="gramEnd"/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ПОСТАНОВЛЯЕТ:</w:t>
      </w:r>
    </w:p>
    <w:p w:rsidR="005A4261" w:rsidRDefault="008C7B7E" w:rsidP="005A426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1. Утвердить прилагаемый Кодекс этики и служебного поведения муниципальных служащих администрации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="005A4261">
        <w:rPr>
          <w:color w:val="000000"/>
          <w:sz w:val="28"/>
          <w:szCs w:val="28"/>
        </w:rPr>
        <w:t xml:space="preserve"> сельсовета Ордынского района Новосибирской области. 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2.</w:t>
      </w:r>
      <w:r w:rsidR="005A4261">
        <w:rPr>
          <w:color w:val="000000"/>
          <w:sz w:val="28"/>
          <w:szCs w:val="28"/>
        </w:rPr>
        <w:t xml:space="preserve"> </w:t>
      </w:r>
      <w:r w:rsidRPr="005A4261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5A4261">
        <w:rPr>
          <w:color w:val="000000"/>
          <w:sz w:val="28"/>
          <w:szCs w:val="28"/>
        </w:rPr>
        <w:t xml:space="preserve">органов местного самоуправления газете </w:t>
      </w:r>
      <w:r w:rsidRPr="005A4261">
        <w:rPr>
          <w:color w:val="000000"/>
          <w:sz w:val="28"/>
          <w:szCs w:val="28"/>
        </w:rPr>
        <w:t>«</w:t>
      </w:r>
      <w:proofErr w:type="spellStart"/>
      <w:r w:rsidR="00A46557">
        <w:rPr>
          <w:color w:val="000000"/>
          <w:sz w:val="28"/>
          <w:szCs w:val="28"/>
        </w:rPr>
        <w:t>Рогалевский</w:t>
      </w:r>
      <w:proofErr w:type="spellEnd"/>
      <w:r w:rsidR="00A46557">
        <w:rPr>
          <w:color w:val="000000"/>
          <w:sz w:val="28"/>
          <w:szCs w:val="28"/>
        </w:rPr>
        <w:t xml:space="preserve"> вестник</w:t>
      </w:r>
      <w:r w:rsidRPr="005A4261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="005A4261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5A4261">
        <w:rPr>
          <w:color w:val="000000"/>
          <w:sz w:val="28"/>
          <w:szCs w:val="28"/>
        </w:rPr>
        <w:t>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3. </w:t>
      </w:r>
      <w:r w:rsidR="005A4261">
        <w:rPr>
          <w:color w:val="000000"/>
          <w:sz w:val="28"/>
          <w:szCs w:val="28"/>
        </w:rPr>
        <w:t>Контроль над исполнением н</w:t>
      </w:r>
      <w:r w:rsidRPr="005A4261">
        <w:rPr>
          <w:color w:val="000000"/>
          <w:sz w:val="28"/>
          <w:szCs w:val="28"/>
        </w:rPr>
        <w:t>астояще</w:t>
      </w:r>
      <w:r w:rsidR="005A4261">
        <w:rPr>
          <w:color w:val="000000"/>
          <w:sz w:val="28"/>
          <w:szCs w:val="28"/>
        </w:rPr>
        <w:t>го</w:t>
      </w:r>
      <w:r w:rsidRPr="005A4261">
        <w:rPr>
          <w:color w:val="000000"/>
          <w:sz w:val="28"/>
          <w:szCs w:val="28"/>
        </w:rPr>
        <w:t xml:space="preserve"> постановление </w:t>
      </w:r>
      <w:r w:rsidR="005A4261">
        <w:rPr>
          <w:color w:val="000000"/>
          <w:sz w:val="28"/>
          <w:szCs w:val="28"/>
        </w:rPr>
        <w:t>оставляю за собой</w:t>
      </w:r>
      <w:r w:rsidRPr="005A4261">
        <w:rPr>
          <w:color w:val="000000"/>
          <w:sz w:val="28"/>
          <w:szCs w:val="28"/>
        </w:rPr>
        <w:t>.</w:t>
      </w:r>
    </w:p>
    <w:p w:rsidR="008C7B7E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4261" w:rsidRP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Глава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Pr="005A4261">
        <w:rPr>
          <w:color w:val="000000"/>
          <w:sz w:val="28"/>
          <w:szCs w:val="28"/>
        </w:rPr>
        <w:t xml:space="preserve"> сельсовета</w:t>
      </w: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</w:t>
      </w:r>
      <w:r w:rsidR="008C7B7E" w:rsidRPr="005A4261">
        <w:rPr>
          <w:color w:val="000000"/>
          <w:sz w:val="28"/>
          <w:szCs w:val="28"/>
        </w:rPr>
        <w:t xml:space="preserve"> района </w:t>
      </w:r>
    </w:p>
    <w:p w:rsidR="008C7B7E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Новосибирской области                           </w:t>
      </w:r>
      <w:r w:rsidR="005A4261">
        <w:rPr>
          <w:color w:val="000000"/>
          <w:sz w:val="28"/>
          <w:szCs w:val="28"/>
        </w:rPr>
        <w:t xml:space="preserve">          </w:t>
      </w:r>
      <w:r w:rsidRPr="005A4261">
        <w:rPr>
          <w:color w:val="000000"/>
          <w:sz w:val="28"/>
          <w:szCs w:val="28"/>
        </w:rPr>
        <w:t xml:space="preserve">      </w:t>
      </w:r>
      <w:r w:rsidR="00A46557">
        <w:rPr>
          <w:color w:val="000000"/>
          <w:sz w:val="28"/>
          <w:szCs w:val="28"/>
        </w:rPr>
        <w:t>Т.Е Стародубцева</w:t>
      </w: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4261" w:rsidRDefault="005A4261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lastRenderedPageBreak/>
        <w:t>УТВЕРЖДЕН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постановлением администрации</w:t>
      </w:r>
    </w:p>
    <w:p w:rsidR="005A4261" w:rsidRDefault="00A46557" w:rsidP="008C7B7E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="005A4261">
        <w:rPr>
          <w:color w:val="000000"/>
          <w:sz w:val="28"/>
          <w:szCs w:val="28"/>
        </w:rPr>
        <w:t xml:space="preserve"> </w:t>
      </w:r>
      <w:r w:rsidR="008C7B7E" w:rsidRPr="005A4261">
        <w:rPr>
          <w:color w:val="000000"/>
          <w:sz w:val="28"/>
          <w:szCs w:val="28"/>
        </w:rPr>
        <w:t xml:space="preserve">сельсовета </w:t>
      </w:r>
    </w:p>
    <w:p w:rsidR="008C7B7E" w:rsidRPr="005A4261" w:rsidRDefault="005A4261" w:rsidP="008C7B7E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</w:t>
      </w:r>
      <w:r w:rsidR="008C7B7E" w:rsidRPr="005A4261">
        <w:rPr>
          <w:color w:val="000000"/>
          <w:sz w:val="28"/>
          <w:szCs w:val="28"/>
        </w:rPr>
        <w:t xml:space="preserve"> района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Новосибирской области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от </w:t>
      </w:r>
      <w:r w:rsidR="009630F7">
        <w:rPr>
          <w:color w:val="000000"/>
          <w:sz w:val="28"/>
          <w:szCs w:val="28"/>
        </w:rPr>
        <w:t>27.1</w:t>
      </w:r>
      <w:r w:rsidR="00A46557">
        <w:rPr>
          <w:color w:val="000000"/>
          <w:sz w:val="28"/>
          <w:szCs w:val="28"/>
        </w:rPr>
        <w:t>0</w:t>
      </w:r>
      <w:r w:rsidRPr="005A4261">
        <w:rPr>
          <w:color w:val="000000"/>
          <w:sz w:val="28"/>
          <w:szCs w:val="28"/>
        </w:rPr>
        <w:t xml:space="preserve">.2022   № </w:t>
      </w:r>
      <w:bookmarkStart w:id="0" w:name="_GoBack"/>
      <w:bookmarkEnd w:id="0"/>
      <w:r w:rsidR="00A46557">
        <w:rPr>
          <w:color w:val="000000"/>
          <w:sz w:val="28"/>
          <w:szCs w:val="28"/>
        </w:rPr>
        <w:t>45/1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5A4261" w:rsidRPr="005A4261" w:rsidRDefault="008C7B7E" w:rsidP="005A4261">
      <w:pPr>
        <w:pStyle w:val="a7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A4261">
        <w:rPr>
          <w:b/>
          <w:bCs/>
          <w:color w:val="000000"/>
          <w:sz w:val="28"/>
          <w:szCs w:val="28"/>
        </w:rPr>
        <w:t>Кодекс этики и служебного поведения муниципальных служащих администрации </w:t>
      </w:r>
      <w:proofErr w:type="spellStart"/>
      <w:r w:rsidR="00A46557">
        <w:rPr>
          <w:b/>
          <w:bCs/>
          <w:color w:val="000000"/>
          <w:sz w:val="28"/>
          <w:szCs w:val="28"/>
        </w:rPr>
        <w:t>Рогалевского</w:t>
      </w:r>
      <w:proofErr w:type="spellEnd"/>
      <w:r w:rsidR="005A4261" w:rsidRPr="005A4261">
        <w:rPr>
          <w:b/>
          <w:bCs/>
          <w:color w:val="000000"/>
          <w:sz w:val="28"/>
          <w:szCs w:val="28"/>
        </w:rPr>
        <w:t xml:space="preserve"> сельсовета Ордынского района Новосибирской области 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A4261">
        <w:rPr>
          <w:color w:val="000000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="005A4261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5A4261">
        <w:rPr>
          <w:color w:val="000000"/>
          <w:sz w:val="28"/>
          <w:szCs w:val="28"/>
        </w:rPr>
        <w:t> (далее - Кодекс) разработан в соответствии с положениями Конституции Российской Федерации,  федеральных законов от 25.12.2008г. № 273-ФЗ «</w:t>
      </w:r>
      <w:hyperlink r:id="rId10" w:tgtFrame="_blank" w:history="1">
        <w:r w:rsidRPr="005A4261">
          <w:rPr>
            <w:rStyle w:val="1"/>
            <w:sz w:val="28"/>
            <w:szCs w:val="28"/>
          </w:rPr>
          <w:t>О противодействии коррупции</w:t>
        </w:r>
      </w:hyperlink>
      <w:r w:rsidRPr="005A4261">
        <w:rPr>
          <w:sz w:val="28"/>
          <w:szCs w:val="28"/>
        </w:rPr>
        <w:t>», от 27.05.2003 г. №25-ФЗ </w:t>
      </w:r>
      <w:hyperlink r:id="rId11" w:tgtFrame="_blank" w:history="1">
        <w:r w:rsidRPr="005A4261"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 w:rsidRPr="005A4261">
        <w:rPr>
          <w:color w:val="000000"/>
          <w:sz w:val="28"/>
          <w:szCs w:val="28"/>
        </w:rPr>
        <w:t>, других федеральных законов, содержащих ограничения, запреты и обязанности для муниципальных служащих, Указа Президента Российской Федерации от 12.08.2002</w:t>
      </w:r>
      <w:proofErr w:type="gramEnd"/>
      <w:r w:rsidRPr="005A4261">
        <w:rPr>
          <w:color w:val="000000"/>
          <w:sz w:val="28"/>
          <w:szCs w:val="28"/>
        </w:rPr>
        <w:t>г. № 885 «Об утверждении общих принципов служебного поведения государственных служащих» и общепризнанных нравственных принципах и нормах российского общества и государства.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b/>
          <w:bCs/>
          <w:color w:val="000000"/>
          <w:sz w:val="28"/>
          <w:szCs w:val="28"/>
        </w:rPr>
        <w:t>I. Общие положения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администрации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="00A46557">
        <w:rPr>
          <w:color w:val="000000"/>
          <w:sz w:val="28"/>
          <w:szCs w:val="28"/>
        </w:rPr>
        <w:t xml:space="preserve"> </w:t>
      </w:r>
      <w:r w:rsidR="005A4261">
        <w:rPr>
          <w:color w:val="000000"/>
          <w:sz w:val="28"/>
          <w:szCs w:val="28"/>
        </w:rPr>
        <w:t xml:space="preserve">сельсовета Ордынского района Новосибирской области </w:t>
      </w:r>
      <w:r w:rsidRPr="005A4261">
        <w:rPr>
          <w:color w:val="000000"/>
          <w:sz w:val="28"/>
          <w:szCs w:val="28"/>
        </w:rPr>
        <w:t xml:space="preserve"> (</w:t>
      </w:r>
      <w:r w:rsidR="005A4261">
        <w:rPr>
          <w:color w:val="000000"/>
          <w:sz w:val="28"/>
          <w:szCs w:val="28"/>
        </w:rPr>
        <w:t>далее – администрация), (</w:t>
      </w:r>
      <w:r w:rsidRPr="005A4261">
        <w:rPr>
          <w:color w:val="000000"/>
          <w:sz w:val="28"/>
          <w:szCs w:val="28"/>
        </w:rPr>
        <w:t>далее муниципальные служащие), независимо от замещаемой должности.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261">
        <w:rPr>
          <w:color w:val="000000"/>
          <w:sz w:val="28"/>
          <w:szCs w:val="28"/>
        </w:rPr>
        <w:t>2. Гражданин Российской Федерации, поступающий на муниципальную службу в администрацию (далее муниципальная служба), знакомится с положениями </w:t>
      </w:r>
      <w:hyperlink r:id="rId12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sz w:val="28"/>
          <w:szCs w:val="28"/>
        </w:rPr>
        <w:t> и соблюдает их в процессе своей служебной деятельности.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261">
        <w:rPr>
          <w:sz w:val="28"/>
          <w:szCs w:val="28"/>
        </w:rPr>
        <w:t>3. Каждый муниципальный служащий должен принимать все необходимые меры для соблюдения положений настоящего </w:t>
      </w:r>
      <w:hyperlink r:id="rId13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sz w:val="28"/>
          <w:szCs w:val="28"/>
        </w:rPr>
        <w:t>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 </w:t>
      </w:r>
      <w:hyperlink r:id="rId14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sz w:val="28"/>
          <w:szCs w:val="28"/>
        </w:rPr>
        <w:t>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sz w:val="28"/>
          <w:szCs w:val="28"/>
        </w:rPr>
        <w:t>4. Целью </w:t>
      </w:r>
      <w:hyperlink r:id="rId15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sz w:val="28"/>
          <w:szCs w:val="28"/>
        </w:rPr>
        <w:t> является установление этических норм</w:t>
      </w:r>
      <w:r w:rsidRPr="005A4261">
        <w:rPr>
          <w:color w:val="000000"/>
          <w:sz w:val="28"/>
          <w:szCs w:val="28"/>
        </w:rPr>
        <w:t xml:space="preserve">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государственных и муниципальных служащих.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lastRenderedPageBreak/>
        <w:t>5. Кодекс призван повысить эффективность выполнения муниципальными служащими своих должностных обязанностей.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6.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8. Знание и соблюдение муниципальным служащим положений </w:t>
      </w:r>
      <w:hyperlink r:id="rId16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sz w:val="28"/>
          <w:szCs w:val="28"/>
        </w:rPr>
        <w:t> </w:t>
      </w:r>
      <w:r w:rsidRPr="005A4261">
        <w:rPr>
          <w:color w:val="000000"/>
          <w:sz w:val="28"/>
          <w:szCs w:val="28"/>
        </w:rPr>
        <w:t>является одним из критериев оценки качества его профессиональной деятельности и служебного поведения.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b/>
          <w:bCs/>
          <w:color w:val="000000"/>
          <w:sz w:val="28"/>
          <w:szCs w:val="28"/>
        </w:rPr>
        <w:t>II. Основные принципы и правила служебного поведения, которыми надлежит руководствоваться муниципальным служащим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3) осуществлять свою деятельность в пределах полномочий администрации;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6) уведомлять представителя нанимателя (работодателя), органы прокуратуры или другие государственные органы,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8)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lastRenderedPageBreak/>
        <w:t>10) проявлять корректность и внимательность в обращении с гражданами и должностными лицами;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12)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администрации;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14)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15)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16) соблюдать правила публичных выступлений и предоставления служебной информации;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17) уважительно относиться к деятельности представителей средств массовой информации по информированию общества о работе органов местного самоуправления, а также оказывать содействие в получении достоверной информации в установленном порядке;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18)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11. 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области, нормативные правовые </w:t>
      </w:r>
      <w:r w:rsidR="00A46557">
        <w:rPr>
          <w:color w:val="000000"/>
          <w:sz w:val="28"/>
          <w:szCs w:val="28"/>
        </w:rPr>
        <w:t xml:space="preserve">акты </w:t>
      </w:r>
      <w:proofErr w:type="spellStart"/>
      <w:r w:rsidR="00A46557">
        <w:rPr>
          <w:color w:val="000000"/>
          <w:sz w:val="28"/>
          <w:szCs w:val="28"/>
        </w:rPr>
        <w:t>Рогалевского</w:t>
      </w:r>
      <w:proofErr w:type="spellEnd"/>
      <w:r w:rsidR="00A46557">
        <w:rPr>
          <w:color w:val="000000"/>
          <w:sz w:val="28"/>
          <w:szCs w:val="28"/>
        </w:rPr>
        <w:t xml:space="preserve"> </w:t>
      </w:r>
      <w:r w:rsidR="005A4261">
        <w:rPr>
          <w:color w:val="000000"/>
          <w:sz w:val="28"/>
          <w:szCs w:val="28"/>
        </w:rPr>
        <w:t>сельсовета Ордынского района Новосибирской области</w:t>
      </w:r>
      <w:r w:rsidRPr="005A4261">
        <w:rPr>
          <w:color w:val="000000"/>
          <w:sz w:val="28"/>
          <w:szCs w:val="28"/>
        </w:rPr>
        <w:t>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lastRenderedPageBreak/>
        <w:t>12. 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261">
        <w:rPr>
          <w:color w:val="000000"/>
          <w:sz w:val="28"/>
          <w:szCs w:val="28"/>
        </w:rPr>
        <w:t>13.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 </w:t>
      </w:r>
      <w:hyperlink r:id="rId17" w:tgtFrame="_blank" w:history="1">
        <w:r w:rsidRPr="005A4261">
          <w:rPr>
            <w:rStyle w:val="1"/>
            <w:sz w:val="28"/>
            <w:szCs w:val="28"/>
          </w:rPr>
          <w:t>о противодействии коррупции</w:t>
        </w:r>
      </w:hyperlink>
      <w:r w:rsidRPr="005A4261">
        <w:rPr>
          <w:sz w:val="28"/>
          <w:szCs w:val="28"/>
        </w:rPr>
        <w:t>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14.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15. Муниципальный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администрации и передаются муниципальным служащим по акту в администрацию,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18. Муниципальный служащий может обрабатывать и передавать служебную информацию при соблюдении действующих в администрации области норм и требований, принятых в соответствии с законодательством Российской Федерации.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19.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</w:t>
      </w:r>
      <w:r w:rsidRPr="005A4261">
        <w:rPr>
          <w:color w:val="000000"/>
          <w:sz w:val="28"/>
          <w:szCs w:val="28"/>
        </w:rPr>
        <w:lastRenderedPageBreak/>
        <w:t>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б) принимать меры по предупреждению коррупции;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</w:t>
      </w:r>
      <w:r w:rsidR="005A4261">
        <w:rPr>
          <w:color w:val="000000"/>
          <w:sz w:val="28"/>
          <w:szCs w:val="28"/>
        </w:rPr>
        <w:t xml:space="preserve"> о</w:t>
      </w:r>
      <w:r w:rsidRPr="005A4261">
        <w:rPr>
          <w:color w:val="000000"/>
          <w:sz w:val="28"/>
          <w:szCs w:val="28"/>
        </w:rPr>
        <w:t>пасного поведения, своим личным поведением подавать пример честности, беспристрастности и справедливости.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4261">
        <w:rPr>
          <w:b/>
          <w:bCs/>
          <w:color w:val="000000"/>
          <w:sz w:val="28"/>
          <w:szCs w:val="28"/>
        </w:rPr>
        <w:t>III. Этические правила служебного поведения муниципальных служащих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25. В служебном поведении муниципальный служащий воздерживается от: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lastRenderedPageBreak/>
        <w:t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A4261">
        <w:rPr>
          <w:b/>
          <w:bCs/>
          <w:color w:val="000000"/>
          <w:sz w:val="28"/>
          <w:szCs w:val="28"/>
        </w:rPr>
        <w:t>IV. Ответственность за нарушение </w:t>
      </w:r>
      <w:hyperlink r:id="rId18" w:tgtFrame="_blank" w:history="1">
        <w:r w:rsidRPr="005A4261">
          <w:rPr>
            <w:rStyle w:val="1"/>
            <w:b/>
            <w:bCs/>
            <w:sz w:val="28"/>
            <w:szCs w:val="28"/>
          </w:rPr>
          <w:t>Кодекса</w:t>
        </w:r>
      </w:hyperlink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261">
        <w:rPr>
          <w:sz w:val="28"/>
          <w:szCs w:val="28"/>
        </w:rPr>
        <w:t> 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sz w:val="28"/>
          <w:szCs w:val="28"/>
        </w:rPr>
        <w:t>28. Нарушение муниципальным служащим положений </w:t>
      </w:r>
      <w:hyperlink r:id="rId19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sz w:val="28"/>
          <w:szCs w:val="28"/>
        </w:rPr>
        <w:t> 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 </w:t>
      </w:r>
      <w:hyperlink r:id="rId20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sz w:val="28"/>
          <w:szCs w:val="28"/>
        </w:rPr>
        <w:t xml:space="preserve"> влечет </w:t>
      </w:r>
      <w:r w:rsidRPr="005A4261">
        <w:rPr>
          <w:color w:val="000000"/>
          <w:sz w:val="28"/>
          <w:szCs w:val="28"/>
        </w:rPr>
        <w:t>применение к муниципальному служащему мер дисциплинарной ответственности.</w:t>
      </w:r>
    </w:p>
    <w:p w:rsidR="008C7B7E" w:rsidRPr="005A4261" w:rsidRDefault="008C7B7E" w:rsidP="008C7B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4261">
        <w:rPr>
          <w:color w:val="000000"/>
          <w:sz w:val="28"/>
          <w:szCs w:val="28"/>
        </w:rPr>
        <w:t xml:space="preserve">29. Соблюдение муниципальным служащим </w:t>
      </w:r>
      <w:r w:rsidRPr="005A4261">
        <w:rPr>
          <w:sz w:val="28"/>
          <w:szCs w:val="28"/>
        </w:rPr>
        <w:t>положений </w:t>
      </w:r>
      <w:hyperlink r:id="rId21" w:tgtFrame="_blank" w:history="1">
        <w:r w:rsidRPr="005A4261">
          <w:rPr>
            <w:rStyle w:val="1"/>
            <w:sz w:val="28"/>
            <w:szCs w:val="28"/>
          </w:rPr>
          <w:t>Кодекса</w:t>
        </w:r>
      </w:hyperlink>
      <w:r w:rsidRPr="005A4261">
        <w:rPr>
          <w:color w:val="000000"/>
          <w:sz w:val="28"/>
          <w:szCs w:val="28"/>
        </w:rPr>
        <w:t> 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63467" w:rsidRPr="005A4261" w:rsidRDefault="00B63467" w:rsidP="008C7B7E">
      <w:pPr>
        <w:rPr>
          <w:rFonts w:ascii="Times New Roman" w:hAnsi="Times New Roman" w:cs="Times New Roman"/>
          <w:sz w:val="28"/>
          <w:szCs w:val="28"/>
        </w:rPr>
      </w:pPr>
    </w:p>
    <w:sectPr w:rsidR="00B63467" w:rsidRPr="005A4261" w:rsidSect="005A4261">
      <w:pgSz w:w="11906" w:h="16838"/>
      <w:pgMar w:top="1418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E56"/>
    <w:multiLevelType w:val="multilevel"/>
    <w:tmpl w:val="15C8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A29D3"/>
    <w:multiLevelType w:val="multilevel"/>
    <w:tmpl w:val="90F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6359"/>
    <w:rsid w:val="00012882"/>
    <w:rsid w:val="000374DA"/>
    <w:rsid w:val="000410A5"/>
    <w:rsid w:val="0006087A"/>
    <w:rsid w:val="00065159"/>
    <w:rsid w:val="000967F8"/>
    <w:rsid w:val="000B4798"/>
    <w:rsid w:val="00127E0B"/>
    <w:rsid w:val="00137A3E"/>
    <w:rsid w:val="001403AD"/>
    <w:rsid w:val="0014287C"/>
    <w:rsid w:val="00155DE2"/>
    <w:rsid w:val="001C2E73"/>
    <w:rsid w:val="001D1DB3"/>
    <w:rsid w:val="001F2BF4"/>
    <w:rsid w:val="00213945"/>
    <w:rsid w:val="002143A3"/>
    <w:rsid w:val="00217179"/>
    <w:rsid w:val="0022372F"/>
    <w:rsid w:val="00224217"/>
    <w:rsid w:val="00247E06"/>
    <w:rsid w:val="002542D3"/>
    <w:rsid w:val="00254BC6"/>
    <w:rsid w:val="00290133"/>
    <w:rsid w:val="002B2D6F"/>
    <w:rsid w:val="002B2F14"/>
    <w:rsid w:val="002B71D9"/>
    <w:rsid w:val="002C3C5C"/>
    <w:rsid w:val="002D3B69"/>
    <w:rsid w:val="002E40BF"/>
    <w:rsid w:val="002F224E"/>
    <w:rsid w:val="00334B63"/>
    <w:rsid w:val="0033663A"/>
    <w:rsid w:val="00346359"/>
    <w:rsid w:val="00346367"/>
    <w:rsid w:val="00346AA8"/>
    <w:rsid w:val="00351E43"/>
    <w:rsid w:val="0036264D"/>
    <w:rsid w:val="0036272F"/>
    <w:rsid w:val="00365B5B"/>
    <w:rsid w:val="0037637B"/>
    <w:rsid w:val="00377D43"/>
    <w:rsid w:val="003A634A"/>
    <w:rsid w:val="003A7753"/>
    <w:rsid w:val="003C483E"/>
    <w:rsid w:val="003D0CDF"/>
    <w:rsid w:val="003E5502"/>
    <w:rsid w:val="003F128C"/>
    <w:rsid w:val="00427F90"/>
    <w:rsid w:val="004430B9"/>
    <w:rsid w:val="00455BC8"/>
    <w:rsid w:val="004651B8"/>
    <w:rsid w:val="00484977"/>
    <w:rsid w:val="00485B57"/>
    <w:rsid w:val="004B57BE"/>
    <w:rsid w:val="004D64C5"/>
    <w:rsid w:val="004F1A99"/>
    <w:rsid w:val="00501567"/>
    <w:rsid w:val="0051438B"/>
    <w:rsid w:val="00531A41"/>
    <w:rsid w:val="00533F4C"/>
    <w:rsid w:val="0053645B"/>
    <w:rsid w:val="00544BF5"/>
    <w:rsid w:val="00550864"/>
    <w:rsid w:val="005548EA"/>
    <w:rsid w:val="00557BF8"/>
    <w:rsid w:val="00566874"/>
    <w:rsid w:val="00585095"/>
    <w:rsid w:val="005930F0"/>
    <w:rsid w:val="0059406D"/>
    <w:rsid w:val="005947B6"/>
    <w:rsid w:val="005A4261"/>
    <w:rsid w:val="005C4632"/>
    <w:rsid w:val="005C50FF"/>
    <w:rsid w:val="00610777"/>
    <w:rsid w:val="00611656"/>
    <w:rsid w:val="00633847"/>
    <w:rsid w:val="00646BE7"/>
    <w:rsid w:val="00661169"/>
    <w:rsid w:val="00681A34"/>
    <w:rsid w:val="006C2012"/>
    <w:rsid w:val="006D66C4"/>
    <w:rsid w:val="006D6E5F"/>
    <w:rsid w:val="00703A0A"/>
    <w:rsid w:val="00747926"/>
    <w:rsid w:val="00751423"/>
    <w:rsid w:val="00763E17"/>
    <w:rsid w:val="0077038C"/>
    <w:rsid w:val="00772E6F"/>
    <w:rsid w:val="00782BFF"/>
    <w:rsid w:val="00796A76"/>
    <w:rsid w:val="007A18FA"/>
    <w:rsid w:val="007A27DE"/>
    <w:rsid w:val="007B7CFF"/>
    <w:rsid w:val="007C727D"/>
    <w:rsid w:val="007D7F7A"/>
    <w:rsid w:val="007E0372"/>
    <w:rsid w:val="007F5529"/>
    <w:rsid w:val="007F6BDA"/>
    <w:rsid w:val="008559DB"/>
    <w:rsid w:val="008705E7"/>
    <w:rsid w:val="00884F79"/>
    <w:rsid w:val="00896D9F"/>
    <w:rsid w:val="008C7B7E"/>
    <w:rsid w:val="009109E1"/>
    <w:rsid w:val="00912C83"/>
    <w:rsid w:val="009259C6"/>
    <w:rsid w:val="0095558D"/>
    <w:rsid w:val="009630F7"/>
    <w:rsid w:val="009652E4"/>
    <w:rsid w:val="00987CC8"/>
    <w:rsid w:val="009972CF"/>
    <w:rsid w:val="009B402B"/>
    <w:rsid w:val="009D187C"/>
    <w:rsid w:val="009D1923"/>
    <w:rsid w:val="00A061BD"/>
    <w:rsid w:val="00A12DBA"/>
    <w:rsid w:val="00A33D42"/>
    <w:rsid w:val="00A435D0"/>
    <w:rsid w:val="00A46557"/>
    <w:rsid w:val="00A72045"/>
    <w:rsid w:val="00A75E03"/>
    <w:rsid w:val="00A87306"/>
    <w:rsid w:val="00AC4A5F"/>
    <w:rsid w:val="00AC7D76"/>
    <w:rsid w:val="00AD1D52"/>
    <w:rsid w:val="00AF5087"/>
    <w:rsid w:val="00B30157"/>
    <w:rsid w:val="00B439AF"/>
    <w:rsid w:val="00B52F10"/>
    <w:rsid w:val="00B63447"/>
    <w:rsid w:val="00B63467"/>
    <w:rsid w:val="00B704BC"/>
    <w:rsid w:val="00B85FCA"/>
    <w:rsid w:val="00B86492"/>
    <w:rsid w:val="00B96E74"/>
    <w:rsid w:val="00B97F90"/>
    <w:rsid w:val="00BA59E6"/>
    <w:rsid w:val="00BB4563"/>
    <w:rsid w:val="00BD2C66"/>
    <w:rsid w:val="00BE346A"/>
    <w:rsid w:val="00BE3489"/>
    <w:rsid w:val="00BF5E73"/>
    <w:rsid w:val="00C009DB"/>
    <w:rsid w:val="00C03437"/>
    <w:rsid w:val="00C2371A"/>
    <w:rsid w:val="00C23A4D"/>
    <w:rsid w:val="00C3092B"/>
    <w:rsid w:val="00C4288A"/>
    <w:rsid w:val="00C43C58"/>
    <w:rsid w:val="00C62026"/>
    <w:rsid w:val="00C754E6"/>
    <w:rsid w:val="00C8357E"/>
    <w:rsid w:val="00C90025"/>
    <w:rsid w:val="00C920D0"/>
    <w:rsid w:val="00C9532E"/>
    <w:rsid w:val="00CC3EBB"/>
    <w:rsid w:val="00CF5B77"/>
    <w:rsid w:val="00D00D2C"/>
    <w:rsid w:val="00D01A97"/>
    <w:rsid w:val="00D03D9C"/>
    <w:rsid w:val="00D05E73"/>
    <w:rsid w:val="00D12292"/>
    <w:rsid w:val="00D25886"/>
    <w:rsid w:val="00D460F6"/>
    <w:rsid w:val="00D50148"/>
    <w:rsid w:val="00D5117F"/>
    <w:rsid w:val="00D55582"/>
    <w:rsid w:val="00D70F6F"/>
    <w:rsid w:val="00D73857"/>
    <w:rsid w:val="00D746D6"/>
    <w:rsid w:val="00D9558E"/>
    <w:rsid w:val="00DA21A3"/>
    <w:rsid w:val="00DF025B"/>
    <w:rsid w:val="00DF7111"/>
    <w:rsid w:val="00E10221"/>
    <w:rsid w:val="00E1266D"/>
    <w:rsid w:val="00E170F9"/>
    <w:rsid w:val="00E359B4"/>
    <w:rsid w:val="00E4243F"/>
    <w:rsid w:val="00E4471D"/>
    <w:rsid w:val="00E4735C"/>
    <w:rsid w:val="00E678AD"/>
    <w:rsid w:val="00E87AF1"/>
    <w:rsid w:val="00E95D80"/>
    <w:rsid w:val="00EA7B61"/>
    <w:rsid w:val="00EC5370"/>
    <w:rsid w:val="00ED3738"/>
    <w:rsid w:val="00EE26B2"/>
    <w:rsid w:val="00F1302E"/>
    <w:rsid w:val="00F2216D"/>
    <w:rsid w:val="00F22D4D"/>
    <w:rsid w:val="00F3023E"/>
    <w:rsid w:val="00F33F7D"/>
    <w:rsid w:val="00F5486E"/>
    <w:rsid w:val="00F619CE"/>
    <w:rsid w:val="00F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F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5FC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8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5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9249E7B-F9C8-4D12-B906-BB583B820A63" TargetMode="Externa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9249E7B-F9C8-4D12-B906-BB583B820A63" TargetMode="External"/><Relationship Id="rId20" Type="http://schemas.openxmlformats.org/officeDocument/2006/relationships/hyperlink" Target="https://pravo-search.minjust.ru/bigs/showDocument.html?id=99249E7B-F9C8-4D12-B906-BB583B820A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15" Type="http://schemas.openxmlformats.org/officeDocument/2006/relationships/hyperlink" Target="https://pravo-search.minjust.ru/bigs/showDocument.html?id=99249E7B-F9C8-4D12-B906-BB583B820A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AA48369-618A-4BB4-B4B8-AE15F2B7EBF6" TargetMode="External"/><Relationship Id="rId19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2023-04-14T04:56:00Z</cp:lastPrinted>
  <dcterms:created xsi:type="dcterms:W3CDTF">2023-04-14T04:57:00Z</dcterms:created>
  <dcterms:modified xsi:type="dcterms:W3CDTF">2023-04-14T04:57:00Z</dcterms:modified>
</cp:coreProperties>
</file>